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98CEC" w14:textId="3E32B0BA" w:rsidR="00742349" w:rsidRPr="00B40CEE" w:rsidRDefault="00742349" w:rsidP="00742349">
      <w:pPr>
        <w:outlineLvl w:val="0"/>
        <w:rPr>
          <w:rFonts w:ascii="Calibri" w:hAnsi="Calibri"/>
        </w:rPr>
      </w:pPr>
      <w:r w:rsidRPr="00903F79">
        <w:rPr>
          <w:rFonts w:ascii="Futura" w:hAnsi="Futura" w:cs="Futura"/>
          <w:i/>
        </w:rPr>
        <w:t>The LIFE</w:t>
      </w:r>
      <w:r w:rsidRPr="00B40CEE">
        <w:rPr>
          <w:rFonts w:ascii="Futura" w:hAnsi="Futura" w:cs="Futura"/>
        </w:rPr>
        <w:t xml:space="preserve">: Embracing </w:t>
      </w:r>
      <w:r w:rsidR="003B6E4E">
        <w:rPr>
          <w:rFonts w:ascii="Futura" w:hAnsi="Futura" w:cs="Futura"/>
        </w:rPr>
        <w:t>t</w:t>
      </w:r>
      <w:r w:rsidRPr="00B40CEE">
        <w:rPr>
          <w:rFonts w:ascii="Futura" w:hAnsi="Futura" w:cs="Futura"/>
        </w:rPr>
        <w:t xml:space="preserve">he Life </w:t>
      </w:r>
      <w:r w:rsidR="003B6E4E">
        <w:rPr>
          <w:rFonts w:ascii="Futura" w:hAnsi="Futura" w:cs="Futura"/>
        </w:rPr>
        <w:t>o</w:t>
      </w:r>
      <w:r w:rsidRPr="00B40CEE">
        <w:rPr>
          <w:rFonts w:ascii="Futura" w:hAnsi="Futura" w:cs="Futura"/>
        </w:rPr>
        <w:t xml:space="preserve">f </w:t>
      </w:r>
      <w:r w:rsidR="003B6E4E">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06AA8841" w14:textId="17F43D7B" w:rsidR="008D0CBC" w:rsidRDefault="008D0CBC" w:rsidP="008D0CB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3B6E4E">
        <w:rPr>
          <w:rFonts w:ascii="Calibri" w:hAnsi="Calibri"/>
          <w:sz w:val="32"/>
          <w:szCs w:val="32"/>
        </w:rPr>
        <w:t>o</w:t>
      </w:r>
      <w:r>
        <w:rPr>
          <w:rFonts w:ascii="Calibri" w:hAnsi="Calibri"/>
          <w:sz w:val="32"/>
          <w:szCs w:val="32"/>
        </w:rPr>
        <w:t xml:space="preserve">f </w:t>
      </w:r>
      <w:r w:rsidR="003B6E4E">
        <w:rPr>
          <w:rFonts w:ascii="Calibri" w:hAnsi="Calibri"/>
          <w:sz w:val="32"/>
          <w:szCs w:val="32"/>
        </w:rPr>
        <w:t>a</w:t>
      </w:r>
      <w:r>
        <w:rPr>
          <w:rFonts w:ascii="Calibri" w:hAnsi="Calibri"/>
          <w:sz w:val="32"/>
          <w:szCs w:val="32"/>
        </w:rPr>
        <w:t xml:space="preserve"> Disciple</w:t>
      </w:r>
    </w:p>
    <w:p w14:paraId="5739E53A" w14:textId="38BF441C" w:rsidR="008D0CBC" w:rsidRPr="00B40CEE" w:rsidRDefault="008D0CBC" w:rsidP="008D0CBC">
      <w:pPr>
        <w:outlineLvl w:val="0"/>
        <w:rPr>
          <w:rFonts w:ascii="Calibri" w:hAnsi="Calibri"/>
          <w:sz w:val="32"/>
          <w:szCs w:val="32"/>
        </w:rPr>
      </w:pPr>
      <w:r>
        <w:rPr>
          <w:rFonts w:ascii="Calibri" w:hAnsi="Calibri"/>
          <w:sz w:val="32"/>
          <w:szCs w:val="32"/>
        </w:rPr>
        <w:t xml:space="preserve">Unit 1: A Disciple Surrenders </w:t>
      </w:r>
      <w:r w:rsidR="003B6E4E">
        <w:rPr>
          <w:rFonts w:ascii="Calibri" w:hAnsi="Calibri"/>
          <w:sz w:val="32"/>
          <w:szCs w:val="32"/>
        </w:rPr>
        <w:t>t</w:t>
      </w:r>
      <w:r>
        <w:rPr>
          <w:rFonts w:ascii="Calibri" w:hAnsi="Calibri"/>
          <w:sz w:val="32"/>
          <w:szCs w:val="32"/>
        </w:rPr>
        <w:t xml:space="preserve">o </w:t>
      </w:r>
      <w:r w:rsidR="003B6E4E">
        <w:rPr>
          <w:rFonts w:ascii="Calibri" w:hAnsi="Calibri"/>
          <w:sz w:val="32"/>
          <w:szCs w:val="32"/>
        </w:rPr>
        <w:t>a</w:t>
      </w:r>
      <w:r>
        <w:rPr>
          <w:rFonts w:ascii="Calibri" w:hAnsi="Calibri"/>
          <w:sz w:val="32"/>
          <w:szCs w:val="32"/>
        </w:rPr>
        <w:t xml:space="preserve"> Gospel-Centered Life</w:t>
      </w:r>
    </w:p>
    <w:p w14:paraId="6E0E5DEC" w14:textId="2CF0CEC8" w:rsidR="003E30B8" w:rsidRPr="0043208C" w:rsidRDefault="00903F79" w:rsidP="003E30B8">
      <w:pPr>
        <w:outlineLvl w:val="0"/>
        <w:rPr>
          <w:rFonts w:ascii="Futura" w:hAnsi="Futura"/>
        </w:rPr>
      </w:pPr>
      <w:r>
        <w:rPr>
          <w:rFonts w:ascii="Calibri" w:hAnsi="Calibri"/>
        </w:rPr>
        <w:pict w14:anchorId="0A021685">
          <v:rect id="_x0000_i1025" style="width:468pt;height:2pt" o:hralign="center" o:hrstd="t" o:hrnoshade="t" o:hr="t" fillcolor="#404040" stroked="f"/>
        </w:pict>
      </w:r>
    </w:p>
    <w:p w14:paraId="11A681B9" w14:textId="161882D7" w:rsidR="00F70F35" w:rsidRPr="00CB166D" w:rsidRDefault="00F70F35" w:rsidP="00F70F35">
      <w:pPr>
        <w:outlineLvl w:val="0"/>
        <w:rPr>
          <w:rFonts w:ascii="Calibri" w:hAnsi="Calibri"/>
          <w:sz w:val="28"/>
        </w:rPr>
      </w:pPr>
      <w:r w:rsidRPr="00CB166D">
        <w:rPr>
          <w:rFonts w:ascii="Calibri" w:hAnsi="Calibri"/>
          <w:b/>
          <w:sz w:val="28"/>
        </w:rPr>
        <w:t>Lesson 1</w:t>
      </w:r>
      <w:r w:rsidR="00644B38">
        <w:rPr>
          <w:rFonts w:ascii="Calibri" w:hAnsi="Calibri"/>
          <w:b/>
          <w:sz w:val="28"/>
        </w:rPr>
        <w:t>5</w:t>
      </w:r>
      <w:r w:rsidRPr="00CB166D">
        <w:rPr>
          <w:rFonts w:ascii="Calibri" w:hAnsi="Calibri"/>
          <w:b/>
          <w:sz w:val="28"/>
        </w:rPr>
        <w:t>:</w:t>
      </w:r>
      <w:r w:rsidRPr="00CB166D">
        <w:rPr>
          <w:rFonts w:ascii="Calibri" w:hAnsi="Calibri"/>
          <w:sz w:val="28"/>
        </w:rPr>
        <w:t xml:space="preserve"> </w:t>
      </w:r>
      <w:r w:rsidR="000E4EAE">
        <w:rPr>
          <w:rFonts w:ascii="Calibri" w:hAnsi="Calibri"/>
          <w:sz w:val="28"/>
        </w:rPr>
        <w:t>The Gospel-</w:t>
      </w:r>
      <w:r w:rsidR="00644B38">
        <w:rPr>
          <w:rFonts w:ascii="Calibri" w:hAnsi="Calibri"/>
          <w:sz w:val="28"/>
        </w:rPr>
        <w:t>Centered Life: Pursuing Holiness</w:t>
      </w:r>
    </w:p>
    <w:p w14:paraId="3BCB3E72" w14:textId="77777777" w:rsidR="00F70F35" w:rsidRPr="00CB166D" w:rsidRDefault="00F70F35" w:rsidP="00F70F35">
      <w:pPr>
        <w:rPr>
          <w:rFonts w:ascii="Calibri" w:hAnsi="Calibri"/>
        </w:rPr>
      </w:pPr>
    </w:p>
    <w:p w14:paraId="7F2763A4" w14:textId="0AD0CEF5" w:rsidR="00F70F35" w:rsidRPr="00414014" w:rsidRDefault="00F70F35" w:rsidP="00F70F35">
      <w:pPr>
        <w:rPr>
          <w:rFonts w:ascii="Calibri" w:hAnsi="Calibri"/>
          <w:b/>
        </w:rPr>
      </w:pPr>
      <w:r w:rsidRPr="00414014">
        <w:rPr>
          <w:rFonts w:ascii="Calibri" w:hAnsi="Calibri"/>
          <w:b/>
        </w:rPr>
        <w:t xml:space="preserve">What we want students to learn: </w:t>
      </w:r>
      <w:r w:rsidRPr="00414014">
        <w:rPr>
          <w:rFonts w:ascii="Calibri" w:hAnsi="Calibri"/>
        </w:rPr>
        <w:t xml:space="preserve">That </w:t>
      </w:r>
      <w:r w:rsidR="00616263">
        <w:rPr>
          <w:rFonts w:ascii="Calibri" w:hAnsi="Calibri"/>
        </w:rPr>
        <w:t>as followers of Christ living</w:t>
      </w:r>
      <w:r w:rsidR="008A1B85">
        <w:rPr>
          <w:rFonts w:ascii="Calibri" w:hAnsi="Calibri"/>
        </w:rPr>
        <w:t xml:space="preserve"> Gospel-centered lives, we must strive to be people that imitate the holiness of God.  </w:t>
      </w:r>
    </w:p>
    <w:p w14:paraId="25268EAE" w14:textId="77777777" w:rsidR="00F70F35" w:rsidRPr="00414014" w:rsidRDefault="00F70F35" w:rsidP="00F70F35">
      <w:pPr>
        <w:rPr>
          <w:rFonts w:ascii="Calibri" w:hAnsi="Calibri"/>
          <w:b/>
        </w:rPr>
      </w:pPr>
    </w:p>
    <w:p w14:paraId="533C65AD" w14:textId="1CA4AC4F"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8A1B85">
        <w:rPr>
          <w:rFonts w:ascii="Calibri" w:hAnsi="Calibri"/>
        </w:rPr>
        <w:t>To identify areas of</w:t>
      </w:r>
      <w:r w:rsidR="00C566DF">
        <w:rPr>
          <w:rFonts w:ascii="Calibri" w:hAnsi="Calibri"/>
        </w:rPr>
        <w:t xml:space="preserve"> </w:t>
      </w:r>
      <w:r w:rsidR="00967E9A">
        <w:rPr>
          <w:rFonts w:ascii="Calibri" w:hAnsi="Calibri"/>
        </w:rPr>
        <w:t>thei</w:t>
      </w:r>
      <w:r w:rsidR="008A1B85">
        <w:rPr>
          <w:rFonts w:ascii="Calibri" w:hAnsi="Calibri"/>
        </w:rPr>
        <w:t>r lives that resemble the world and</w:t>
      </w:r>
      <w:r w:rsidR="00441F5A">
        <w:rPr>
          <w:rFonts w:ascii="Calibri" w:hAnsi="Calibri"/>
        </w:rPr>
        <w:t xml:space="preserve"> to</w:t>
      </w:r>
      <w:r w:rsidR="008A1B85">
        <w:rPr>
          <w:rFonts w:ascii="Calibri" w:hAnsi="Calibri"/>
        </w:rPr>
        <w:t xml:space="preserve"> surrender these areas to God.</w:t>
      </w:r>
    </w:p>
    <w:p w14:paraId="4F158E17" w14:textId="77777777" w:rsidR="00F70F35" w:rsidRPr="00414014" w:rsidRDefault="00F70F35" w:rsidP="00F70F35">
      <w:pPr>
        <w:rPr>
          <w:rFonts w:ascii="Calibri" w:hAnsi="Calibri"/>
        </w:rPr>
      </w:pPr>
      <w:bookmarkStart w:id="0" w:name="_GoBack"/>
      <w:bookmarkEnd w:id="0"/>
    </w:p>
    <w:p w14:paraId="08F8E5F2" w14:textId="35E667AA" w:rsidR="00F70F35"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644B38">
        <w:rPr>
          <w:rFonts w:ascii="Calibri" w:hAnsi="Calibri"/>
        </w:rPr>
        <w:t>1 Peter 1:13-19</w:t>
      </w:r>
    </w:p>
    <w:p w14:paraId="62E270FA" w14:textId="77777777" w:rsidR="0016450E" w:rsidRDefault="0016450E" w:rsidP="00F70F35">
      <w:pPr>
        <w:rPr>
          <w:rFonts w:ascii="Calibri" w:hAnsi="Calibri"/>
        </w:rPr>
      </w:pPr>
    </w:p>
    <w:p w14:paraId="24151292" w14:textId="57762628" w:rsidR="0016450E" w:rsidRPr="00414014" w:rsidRDefault="0016450E" w:rsidP="00F70F35">
      <w:pPr>
        <w:rPr>
          <w:rFonts w:ascii="Calibri" w:hAnsi="Calibri"/>
        </w:rPr>
      </w:pPr>
      <w:r w:rsidRPr="00903F79">
        <w:rPr>
          <w:rFonts w:ascii="Calibri" w:hAnsi="Calibri"/>
          <w:b/>
        </w:rPr>
        <w:t>Supporting Scripture:</w:t>
      </w:r>
      <w:r>
        <w:rPr>
          <w:rFonts w:ascii="Calibri" w:hAnsi="Calibri"/>
        </w:rPr>
        <w:t xml:space="preserve"> Hebrews 9:15</w:t>
      </w:r>
    </w:p>
    <w:p w14:paraId="5FDE60B7" w14:textId="77777777" w:rsidR="00F70F35" w:rsidRPr="00414014" w:rsidRDefault="00F70F35" w:rsidP="00F70F35">
      <w:pPr>
        <w:rPr>
          <w:rFonts w:ascii="Calibri" w:hAnsi="Calibri"/>
          <w:b/>
        </w:rPr>
      </w:pPr>
    </w:p>
    <w:p w14:paraId="713127F7" w14:textId="77777777" w:rsidR="00F70F35" w:rsidRPr="00414014" w:rsidRDefault="00F70F35" w:rsidP="00F70F35">
      <w:pPr>
        <w:rPr>
          <w:rFonts w:ascii="Calibri" w:hAnsi="Calibri"/>
        </w:rPr>
      </w:pPr>
      <w:r w:rsidRPr="00414014">
        <w:rPr>
          <w:rFonts w:ascii="Calibri" w:hAnsi="Calibri"/>
          <w:b/>
        </w:rPr>
        <w:t xml:space="preserve">Overview: </w:t>
      </w:r>
    </w:p>
    <w:p w14:paraId="7C4B765D" w14:textId="747306C6" w:rsidR="00644B38" w:rsidRPr="0021221C" w:rsidRDefault="00BE59E2" w:rsidP="00644B38">
      <w:pPr>
        <w:rPr>
          <w:rFonts w:ascii="Calibri" w:hAnsi="Calibri"/>
        </w:rPr>
      </w:pPr>
      <w:r>
        <w:rPr>
          <w:rFonts w:ascii="Calibri" w:hAnsi="Calibri"/>
        </w:rPr>
        <w:t>Holiness. It makes us shiver.</w:t>
      </w:r>
      <w:r w:rsidR="00644B38">
        <w:rPr>
          <w:rFonts w:ascii="Calibri" w:hAnsi="Calibri"/>
        </w:rPr>
        <w:t xml:space="preserve"> It </w:t>
      </w:r>
      <w:r w:rsidR="00616263">
        <w:rPr>
          <w:rFonts w:ascii="Calibri" w:hAnsi="Calibri"/>
        </w:rPr>
        <w:t>can seem so far from being attainable, e</w:t>
      </w:r>
      <w:r w:rsidR="00644B38">
        <w:rPr>
          <w:rFonts w:ascii="Calibri" w:hAnsi="Calibri"/>
        </w:rPr>
        <w:t>specially when we’re in moments of honesty with ourselves and we t</w:t>
      </w:r>
      <w:r>
        <w:rPr>
          <w:rFonts w:ascii="Calibri" w:hAnsi="Calibri"/>
        </w:rPr>
        <w:t xml:space="preserve">ruly accept how sinful we are. </w:t>
      </w:r>
      <w:r w:rsidR="00644B38">
        <w:rPr>
          <w:rFonts w:ascii="Calibri" w:hAnsi="Calibri"/>
        </w:rPr>
        <w:t>Well, the</w:t>
      </w:r>
      <w:r>
        <w:rPr>
          <w:rFonts w:ascii="Calibri" w:hAnsi="Calibri"/>
        </w:rPr>
        <w:t>re’s good news</w:t>
      </w:r>
      <w:r w:rsidR="00616263">
        <w:rPr>
          <w:rFonts w:ascii="Calibri" w:hAnsi="Calibri"/>
        </w:rPr>
        <w:t>!</w:t>
      </w:r>
      <w:r w:rsidR="00644B38">
        <w:rPr>
          <w:rFonts w:ascii="Calibri" w:hAnsi="Calibri"/>
        </w:rPr>
        <w:t xml:space="preserve"> The </w:t>
      </w:r>
      <w:r w:rsidR="00616263">
        <w:rPr>
          <w:rFonts w:ascii="Calibri" w:hAnsi="Calibri"/>
        </w:rPr>
        <w:t>good</w:t>
      </w:r>
      <w:r w:rsidR="00644B38">
        <w:rPr>
          <w:rFonts w:ascii="Calibri" w:hAnsi="Calibri"/>
        </w:rPr>
        <w:t xml:space="preserve"> news</w:t>
      </w:r>
      <w:r w:rsidR="00616263">
        <w:rPr>
          <w:rFonts w:ascii="Calibri" w:hAnsi="Calibri"/>
        </w:rPr>
        <w:t xml:space="preserve"> of the Gospel</w:t>
      </w:r>
      <w:r w:rsidR="00644B38">
        <w:rPr>
          <w:rFonts w:ascii="Calibri" w:hAnsi="Calibri"/>
        </w:rPr>
        <w:t xml:space="preserve"> is that if we’ve come to saving relationship with Jesus, God sees us as hol</w:t>
      </w:r>
      <w:r w:rsidR="00616263">
        <w:rPr>
          <w:rFonts w:ascii="Calibri" w:hAnsi="Calibri"/>
        </w:rPr>
        <w:t>y, not because of what we do, but</w:t>
      </w:r>
      <w:r w:rsidR="00644B38">
        <w:rPr>
          <w:rFonts w:ascii="Calibri" w:hAnsi="Calibri"/>
        </w:rPr>
        <w:t xml:space="preserve"> because o</w:t>
      </w:r>
      <w:r>
        <w:rPr>
          <w:rFonts w:ascii="Calibri" w:hAnsi="Calibri"/>
        </w:rPr>
        <w:t xml:space="preserve">f what Jesus did on the cross. </w:t>
      </w:r>
      <w:r w:rsidR="00616263">
        <w:rPr>
          <w:rFonts w:ascii="Calibri" w:hAnsi="Calibri"/>
        </w:rPr>
        <w:t>It doesn’t stop there. Because of Christ, we</w:t>
      </w:r>
      <w:r w:rsidR="00644B38">
        <w:rPr>
          <w:rFonts w:ascii="Calibri" w:hAnsi="Calibri"/>
        </w:rPr>
        <w:t xml:space="preserve"> have been set free from the cha</w:t>
      </w:r>
      <w:r>
        <w:rPr>
          <w:rFonts w:ascii="Calibri" w:hAnsi="Calibri"/>
        </w:rPr>
        <w:t xml:space="preserve">ins of sin to pursue holiness. </w:t>
      </w:r>
      <w:r w:rsidR="00644B38">
        <w:rPr>
          <w:rFonts w:ascii="Calibri" w:hAnsi="Calibri"/>
        </w:rPr>
        <w:t>And while we’ll never achieve it this side of heaven, the call of every Christ-follower is</w:t>
      </w:r>
      <w:r>
        <w:rPr>
          <w:rFonts w:ascii="Calibri" w:hAnsi="Calibri"/>
        </w:rPr>
        <w:t xml:space="preserve"> to strive to live holy lives. </w:t>
      </w:r>
      <w:r w:rsidR="00644B38">
        <w:rPr>
          <w:rFonts w:ascii="Calibri" w:hAnsi="Calibri"/>
        </w:rPr>
        <w:t xml:space="preserve">This lesson will help students catch this vision. </w:t>
      </w:r>
    </w:p>
    <w:p w14:paraId="3340444D" w14:textId="77777777" w:rsidR="003E30B8" w:rsidRPr="00FA38E7" w:rsidRDefault="00903F79"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6E1FDC12" w:rsidR="00E9724A" w:rsidRPr="00EC572A" w:rsidRDefault="00E9724A" w:rsidP="00E9724A">
      <w:pPr>
        <w:rPr>
          <w:rFonts w:ascii="Calibri" w:hAnsi="Calibri"/>
          <w:b/>
        </w:rPr>
      </w:pPr>
      <w:r w:rsidRPr="00EC572A">
        <w:rPr>
          <w:rFonts w:ascii="Calibri" w:hAnsi="Calibri"/>
        </w:rPr>
        <w:t xml:space="preserve">Each </w:t>
      </w:r>
      <w:r w:rsidR="00644B38">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5EC65301" w:rsidR="00E9724A" w:rsidRPr="00BD7681" w:rsidRDefault="00E9724A" w:rsidP="00E9724A">
      <w:pPr>
        <w:rPr>
          <w:rFonts w:ascii="Arial Black" w:hAnsi="Arial Black"/>
        </w:rPr>
      </w:pPr>
      <w:r w:rsidRPr="00EC572A">
        <w:rPr>
          <w:rFonts w:ascii="Calibri" w:hAnsi="Calibri"/>
        </w:rPr>
        <w:t xml:space="preserve">To access your </w:t>
      </w:r>
      <w:r w:rsidR="00644B38">
        <w:rPr>
          <w:rFonts w:ascii="Calibri" w:hAnsi="Calibri"/>
          <w:i/>
        </w:rPr>
        <w:t>LIFE</w:t>
      </w:r>
      <w:r w:rsidRPr="00EC572A">
        <w:rPr>
          <w:rFonts w:ascii="Calibri" w:hAnsi="Calibri"/>
          <w:i/>
        </w:rPr>
        <w:t xml:space="preserve"> </w:t>
      </w:r>
      <w:r w:rsidR="00A87DBC">
        <w:rPr>
          <w:rFonts w:ascii="Calibri" w:hAnsi="Calibri"/>
        </w:rPr>
        <w:t>lesson 1</w:t>
      </w:r>
      <w:r w:rsidR="00644B38">
        <w:rPr>
          <w:rFonts w:ascii="Calibri" w:hAnsi="Calibri"/>
        </w:rPr>
        <w:t>5</w:t>
      </w:r>
      <w:r w:rsidRPr="00EC572A">
        <w:rPr>
          <w:rFonts w:ascii="Calibri" w:hAnsi="Calibri"/>
        </w:rPr>
        <w:t xml:space="preserve"> Teacher Prep Video, </w:t>
      </w:r>
      <w:r>
        <w:rPr>
          <w:rFonts w:ascii="Calibri" w:hAnsi="Calibri"/>
        </w:rPr>
        <w:t>login to your Less</w:t>
      </w:r>
      <w:r w:rsidR="00A87DBC">
        <w:rPr>
          <w:rFonts w:ascii="Calibri" w:hAnsi="Calibri"/>
        </w:rPr>
        <w:t>on Manager, navigate to lesson 1</w:t>
      </w:r>
      <w:r w:rsidR="00644B38">
        <w:rPr>
          <w:rFonts w:ascii="Calibri" w:hAnsi="Calibri"/>
        </w:rPr>
        <w:t>5</w:t>
      </w:r>
      <w:r>
        <w:rPr>
          <w:rFonts w:ascii="Calibri" w:hAnsi="Calibri"/>
        </w:rPr>
        <w:t>, and click on the “Background” tab. You’ll notice the Teacher Prep Video near the top of the Lesson Manager window.</w:t>
      </w:r>
    </w:p>
    <w:p w14:paraId="0F65EE15" w14:textId="77777777" w:rsidR="003E30B8" w:rsidRDefault="00903F79"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1E79EE7C" w:rsidR="003E30B8" w:rsidRDefault="003E30B8" w:rsidP="003E30B8">
      <w:pPr>
        <w:rPr>
          <w:rFonts w:ascii="Calibri" w:hAnsi="Calibri"/>
        </w:rPr>
      </w:pPr>
      <w:r w:rsidRPr="007E0203">
        <w:rPr>
          <w:rFonts w:ascii="Calibri" w:hAnsi="Calibri"/>
        </w:rPr>
        <w:t xml:space="preserve">The </w:t>
      </w:r>
      <w:r w:rsidRPr="00903F79">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E07C8E">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 </w:t>
      </w:r>
      <w:r w:rsidR="00E07C8E">
        <w:rPr>
          <w:rFonts w:ascii="Calibri" w:hAnsi="Calibri"/>
        </w:rPr>
        <w:t xml:space="preserve">of </w:t>
      </w:r>
      <w:r>
        <w:rPr>
          <w:rFonts w:ascii="Calibri" w:hAnsi="Calibri"/>
        </w:rPr>
        <w:t>what’s happening in and around the passage</w:t>
      </w:r>
      <w:r w:rsidR="00E07C8E">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46BEC3EB"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E07C8E">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lastRenderedPageBreak/>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903F79">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6931CD9D" w14:textId="77777777" w:rsidR="008A1B85" w:rsidRDefault="00E32A30" w:rsidP="008A1B85">
      <w:pPr>
        <w:numPr>
          <w:ilvl w:val="0"/>
          <w:numId w:val="13"/>
        </w:numPr>
        <w:rPr>
          <w:rFonts w:ascii="Calibri" w:hAnsi="Calibri"/>
        </w:rPr>
      </w:pPr>
      <w:r w:rsidRPr="00D2378D">
        <w:rPr>
          <w:rFonts w:ascii="Calibri" w:hAnsi="Calibri"/>
          <w:b/>
        </w:rPr>
        <w:t>Author:</w:t>
      </w:r>
      <w:r>
        <w:rPr>
          <w:rFonts w:ascii="Calibri" w:hAnsi="Calibri"/>
          <w:i/>
        </w:rPr>
        <w:t xml:space="preserve"> </w:t>
      </w:r>
      <w:r w:rsidR="008A1B85">
        <w:rPr>
          <w:rFonts w:ascii="Calibri" w:hAnsi="Calibri"/>
        </w:rPr>
        <w:t>1 Peter was written by Peter, one of Jesus’ most trusted disciples and one of the key leaders of the growing movement of Christ-followers.</w:t>
      </w:r>
    </w:p>
    <w:p w14:paraId="36A9E14B" w14:textId="7C08DA36" w:rsidR="008A1B85" w:rsidRPr="002C2362" w:rsidRDefault="008A1B85" w:rsidP="008A1B85">
      <w:pPr>
        <w:numPr>
          <w:ilvl w:val="0"/>
          <w:numId w:val="13"/>
        </w:numPr>
        <w:rPr>
          <w:rFonts w:ascii="Calibri" w:hAnsi="Calibri"/>
          <w:b/>
        </w:rPr>
      </w:pPr>
      <w:r w:rsidRPr="002C2362">
        <w:rPr>
          <w:rFonts w:ascii="Calibri" w:hAnsi="Calibri"/>
          <w:b/>
        </w:rPr>
        <w:t xml:space="preserve">Time frame: </w:t>
      </w:r>
      <w:r>
        <w:rPr>
          <w:rFonts w:ascii="Calibri" w:hAnsi="Calibri"/>
        </w:rPr>
        <w:t xml:space="preserve">1 Peter was likely written between </w:t>
      </w:r>
      <w:r w:rsidR="00E07C8E">
        <w:rPr>
          <w:rFonts w:ascii="Calibri" w:hAnsi="Calibri"/>
        </w:rPr>
        <w:t xml:space="preserve">A.D. </w:t>
      </w:r>
      <w:r>
        <w:rPr>
          <w:rFonts w:ascii="Calibri" w:hAnsi="Calibri"/>
        </w:rPr>
        <w:t>54</w:t>
      </w:r>
      <w:r w:rsidR="00811B86">
        <w:rPr>
          <w:rFonts w:ascii="Calibri" w:hAnsi="Calibri"/>
        </w:rPr>
        <w:t xml:space="preserve"> and </w:t>
      </w:r>
      <w:r>
        <w:rPr>
          <w:rFonts w:ascii="Calibri" w:hAnsi="Calibri"/>
        </w:rPr>
        <w:t>68.</w:t>
      </w:r>
    </w:p>
    <w:p w14:paraId="2E34CB3F" w14:textId="44B3FD56" w:rsidR="008A1B85" w:rsidRDefault="008A1B85" w:rsidP="008A1B85">
      <w:pPr>
        <w:numPr>
          <w:ilvl w:val="0"/>
          <w:numId w:val="13"/>
        </w:numPr>
        <w:rPr>
          <w:rFonts w:ascii="Calibri" w:hAnsi="Calibri"/>
        </w:rPr>
      </w:pPr>
      <w:r w:rsidRPr="004C1E63">
        <w:rPr>
          <w:rFonts w:ascii="Calibri" w:hAnsi="Calibri"/>
          <w:b/>
        </w:rPr>
        <w:t>Purpose:</w:t>
      </w:r>
      <w:r>
        <w:rPr>
          <w:rFonts w:ascii="Calibri" w:hAnsi="Calibri"/>
        </w:rPr>
        <w:t xml:space="preserve"> 1 Peter was written to a people under persecution, likely under the reign of </w:t>
      </w:r>
      <w:r w:rsidR="00682094">
        <w:rPr>
          <w:rFonts w:ascii="Calibri" w:hAnsi="Calibri"/>
        </w:rPr>
        <w:t xml:space="preserve">Emperor </w:t>
      </w:r>
      <w:r>
        <w:rPr>
          <w:rFonts w:ascii="Calibri" w:hAnsi="Calibri"/>
        </w:rPr>
        <w:t>Nero. Peter calls the Church to persevere under trials because eternal life awaits them. He encourages them that God’s promises to His people will endure and should be the basis of their hope.</w:t>
      </w:r>
    </w:p>
    <w:p w14:paraId="31891093" w14:textId="34E8FCAA" w:rsidR="003E30B8" w:rsidRDefault="003E30B8" w:rsidP="008A1B85">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51B39066" w:rsidR="00E9724A" w:rsidRDefault="00644B38" w:rsidP="003E30B8">
      <w:pPr>
        <w:rPr>
          <w:rFonts w:ascii="Calibri" w:hAnsi="Calibri"/>
        </w:rPr>
      </w:pPr>
      <w:r w:rsidRPr="00644B38">
        <w:rPr>
          <w:rFonts w:ascii="Calibri" w:hAnsi="Calibri"/>
        </w:rPr>
        <w:t xml:space="preserve">Peter </w:t>
      </w:r>
      <w:r w:rsidR="00616263">
        <w:rPr>
          <w:rFonts w:ascii="Calibri" w:hAnsi="Calibri"/>
        </w:rPr>
        <w:t>wrote</w:t>
      </w:r>
      <w:r w:rsidRPr="00644B38">
        <w:rPr>
          <w:rFonts w:ascii="Calibri" w:hAnsi="Calibri"/>
        </w:rPr>
        <w:t xml:space="preserve"> this letter to believers </w:t>
      </w:r>
      <w:r w:rsidR="00682094">
        <w:rPr>
          <w:rFonts w:ascii="Calibri" w:hAnsi="Calibri"/>
        </w:rPr>
        <w:t>who</w:t>
      </w:r>
      <w:r w:rsidRPr="00644B38">
        <w:rPr>
          <w:rFonts w:ascii="Calibri" w:hAnsi="Calibri"/>
        </w:rPr>
        <w:t xml:space="preserve"> </w:t>
      </w:r>
      <w:r w:rsidR="00616263">
        <w:rPr>
          <w:rFonts w:ascii="Calibri" w:hAnsi="Calibri"/>
        </w:rPr>
        <w:t>had</w:t>
      </w:r>
      <w:r w:rsidRPr="00644B38">
        <w:rPr>
          <w:rFonts w:ascii="Calibri" w:hAnsi="Calibri"/>
        </w:rPr>
        <w:t xml:space="preserve"> been dispersed in cities tha</w:t>
      </w:r>
      <w:r w:rsidR="00A751A1">
        <w:rPr>
          <w:rFonts w:ascii="Calibri" w:hAnsi="Calibri"/>
        </w:rPr>
        <w:t xml:space="preserve">t </w:t>
      </w:r>
      <w:r w:rsidR="00682094">
        <w:rPr>
          <w:rFonts w:ascii="Calibri" w:hAnsi="Calibri"/>
        </w:rPr>
        <w:t xml:space="preserve">are </w:t>
      </w:r>
      <w:r w:rsidR="00A751A1">
        <w:rPr>
          <w:rFonts w:ascii="Calibri" w:hAnsi="Calibri"/>
        </w:rPr>
        <w:t xml:space="preserve">in modern day Turkey. </w:t>
      </w:r>
      <w:r w:rsidRPr="00644B38">
        <w:rPr>
          <w:rFonts w:ascii="Calibri" w:hAnsi="Calibri"/>
        </w:rPr>
        <w:t>The letter was likely written between A.D.</w:t>
      </w:r>
      <w:r w:rsidR="003006E0">
        <w:rPr>
          <w:rFonts w:ascii="Calibri" w:hAnsi="Calibri"/>
        </w:rPr>
        <w:t xml:space="preserve"> </w:t>
      </w:r>
      <w:r w:rsidRPr="00644B38">
        <w:rPr>
          <w:rFonts w:ascii="Calibri" w:hAnsi="Calibri"/>
        </w:rPr>
        <w:t>54 and 68 dur</w:t>
      </w:r>
      <w:r w:rsidR="00616263">
        <w:rPr>
          <w:rFonts w:ascii="Calibri" w:hAnsi="Calibri"/>
        </w:rPr>
        <w:t xml:space="preserve">ing the reign of Emperor Nero, </w:t>
      </w:r>
      <w:r w:rsidR="00DE1655" w:rsidRPr="00644B38">
        <w:rPr>
          <w:rFonts w:ascii="Calibri" w:hAnsi="Calibri"/>
        </w:rPr>
        <w:t>whom</w:t>
      </w:r>
      <w:r w:rsidRPr="00644B38">
        <w:rPr>
          <w:rFonts w:ascii="Calibri" w:hAnsi="Calibri"/>
        </w:rPr>
        <w:t xml:space="preserve"> we know was no friend to</w:t>
      </w:r>
      <w:r w:rsidR="00616263">
        <w:rPr>
          <w:rFonts w:ascii="Calibri" w:hAnsi="Calibri"/>
        </w:rPr>
        <w:t xml:space="preserve"> Christians. </w:t>
      </w:r>
      <w:r w:rsidRPr="00644B38">
        <w:rPr>
          <w:rFonts w:ascii="Calibri" w:hAnsi="Calibri"/>
        </w:rPr>
        <w:t>Many, if not most, of these believers were the first in their families to claim Jesus as Lord.</w:t>
      </w:r>
    </w:p>
    <w:p w14:paraId="3905DCDB" w14:textId="77777777" w:rsidR="00644B38" w:rsidRDefault="00644B38"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289D4F88" w:rsidR="003E30B8" w:rsidRPr="00C05000" w:rsidRDefault="00644B38" w:rsidP="003E30B8">
      <w:pPr>
        <w:rPr>
          <w:rFonts w:ascii="Calibri" w:hAnsi="Calibri"/>
        </w:rPr>
      </w:pPr>
      <w:r w:rsidRPr="00644B38">
        <w:rPr>
          <w:rFonts w:ascii="Calibri" w:hAnsi="Calibri"/>
        </w:rPr>
        <w:t>Peter writes a letter of encouragement to believe</w:t>
      </w:r>
      <w:r w:rsidR="002445DC">
        <w:rPr>
          <w:rFonts w:ascii="Calibri" w:hAnsi="Calibri"/>
        </w:rPr>
        <w:t xml:space="preserve">rs facing immense persecution. </w:t>
      </w:r>
      <w:r w:rsidRPr="00644B38">
        <w:rPr>
          <w:rFonts w:ascii="Calibri" w:hAnsi="Calibri"/>
        </w:rPr>
        <w:t>He admonishes them on how to live and reminds them of the hope that we have in Christ Jesus that makes their pr</w:t>
      </w:r>
      <w:r w:rsidR="001C233C">
        <w:rPr>
          <w:rFonts w:ascii="Calibri" w:hAnsi="Calibri"/>
        </w:rPr>
        <w:t xml:space="preserve">esent difficulties worthwhile. </w:t>
      </w:r>
      <w:r w:rsidRPr="00644B38">
        <w:rPr>
          <w:rFonts w:ascii="Calibri" w:hAnsi="Calibri"/>
        </w:rPr>
        <w:t>Because God is holy, all believers are to pursue holiness.</w:t>
      </w:r>
      <w:r w:rsidR="00903F79">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481034C1" w:rsidR="003E30B8" w:rsidRPr="00F258F1" w:rsidRDefault="003E30B8" w:rsidP="003E30B8">
      <w:pPr>
        <w:rPr>
          <w:rFonts w:ascii="Calibri" w:hAnsi="Calibri"/>
        </w:rPr>
      </w:pPr>
      <w:r w:rsidRPr="00EE176C">
        <w:rPr>
          <w:rFonts w:ascii="Calibri" w:hAnsi="Calibri"/>
        </w:rPr>
        <w:t xml:space="preserve">The </w:t>
      </w:r>
      <w:r w:rsidRPr="00903F79">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8A48A8">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8A48A8">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8A48A8">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7BC22AAF" w14:textId="2FA0EEC3" w:rsidR="003E30B8" w:rsidRDefault="003E30B8" w:rsidP="003E30B8">
      <w:pPr>
        <w:numPr>
          <w:ilvl w:val="0"/>
          <w:numId w:val="5"/>
        </w:numPr>
        <w:rPr>
          <w:rFonts w:ascii="Calibri" w:hAnsi="Calibri"/>
        </w:rPr>
      </w:pPr>
      <w:r w:rsidRPr="00E838B4">
        <w:rPr>
          <w:rFonts w:ascii="Calibri" w:hAnsi="Calibri"/>
          <w:b/>
        </w:rPr>
        <w:t>Goal:</w:t>
      </w:r>
      <w:r w:rsidR="00EF671C">
        <w:rPr>
          <w:rFonts w:ascii="Calibri" w:hAnsi="Calibri"/>
        </w:rPr>
        <w:t xml:space="preserve"> </w:t>
      </w:r>
      <w:r w:rsidR="008A1B85" w:rsidRPr="008A1B85">
        <w:rPr>
          <w:rFonts w:ascii="Calibri" w:hAnsi="Calibri"/>
        </w:rPr>
        <w:t>To introduce the concept of holiness, specifically that to be holy is to be set apart.</w:t>
      </w:r>
    </w:p>
    <w:p w14:paraId="1BC6642B" w14:textId="01182594" w:rsidR="00E9724A" w:rsidRDefault="003E30B8" w:rsidP="00B27B41">
      <w:pPr>
        <w:numPr>
          <w:ilvl w:val="0"/>
          <w:numId w:val="5"/>
        </w:numPr>
        <w:rPr>
          <w:rFonts w:ascii="Calibri" w:hAnsi="Calibri"/>
        </w:rPr>
      </w:pPr>
      <w:r w:rsidRPr="000B7F4F">
        <w:rPr>
          <w:rFonts w:ascii="Calibri" w:hAnsi="Calibri"/>
          <w:b/>
        </w:rPr>
        <w:t xml:space="preserve">Set-Up: </w:t>
      </w:r>
      <w:r w:rsidR="00B27B41">
        <w:rPr>
          <w:rFonts w:ascii="Calibri" w:hAnsi="Calibri"/>
        </w:rPr>
        <w:t xml:space="preserve">You have two choices for how you </w:t>
      </w:r>
      <w:r w:rsidR="003211A0">
        <w:rPr>
          <w:rFonts w:ascii="Calibri" w:hAnsi="Calibri"/>
        </w:rPr>
        <w:t>can</w:t>
      </w:r>
      <w:r w:rsidR="00B27B41">
        <w:rPr>
          <w:rFonts w:ascii="Calibri" w:hAnsi="Calibri"/>
        </w:rPr>
        <w:t xml:space="preserve"> facilitate this activity. One is to bring physical objects in. The other is to do a Google image search and display your images visually, by either printing or displaying them digitally. </w:t>
      </w:r>
      <w:r w:rsidR="00CD6FDA">
        <w:rPr>
          <w:rFonts w:ascii="Calibri" w:hAnsi="Calibri"/>
        </w:rPr>
        <w:t xml:space="preserve">Either way, you’ll want to </w:t>
      </w:r>
      <w:r w:rsidR="000C6A07">
        <w:rPr>
          <w:rFonts w:ascii="Calibri" w:hAnsi="Calibri"/>
        </w:rPr>
        <w:t xml:space="preserve">have </w:t>
      </w:r>
      <w:r w:rsidR="00CD6FDA">
        <w:rPr>
          <w:rFonts w:ascii="Calibri" w:hAnsi="Calibri"/>
        </w:rPr>
        <w:t>groupings of objects where one object is obviously different from the others. (For example, you may choose a grouping of three pieces of fruit and one vegetable. Or three pieces of sporting equipment and a mop. The goal is to have a few of these groupings that are easy and maybe one or two where the different object is harder to pick out.)</w:t>
      </w:r>
    </w:p>
    <w:p w14:paraId="2FF5A8F1" w14:textId="77777777" w:rsidR="00CD6FDA" w:rsidRDefault="00CD6FDA" w:rsidP="00CD6FDA">
      <w:pPr>
        <w:rPr>
          <w:rFonts w:ascii="Calibri" w:hAnsi="Calibri"/>
          <w:b/>
        </w:rPr>
      </w:pPr>
    </w:p>
    <w:p w14:paraId="19E93A00" w14:textId="6F25DDEB" w:rsidR="00CD6FDA" w:rsidRPr="002C0E23" w:rsidRDefault="00CD6FDA" w:rsidP="00CD6FDA">
      <w:pPr>
        <w:rPr>
          <w:rFonts w:ascii="Calibri" w:hAnsi="Calibri"/>
        </w:rPr>
      </w:pPr>
      <w:r w:rsidRPr="002C0E23">
        <w:rPr>
          <w:rFonts w:ascii="Calibri" w:hAnsi="Calibri"/>
        </w:rPr>
        <w:t xml:space="preserve">FIRST, explain the activity to students. Explain that you are going to show different groupings of objects. The goal of the activity is for students to identify which of the </w:t>
      </w:r>
      <w:r w:rsidR="007D3C3F" w:rsidRPr="002C0E23">
        <w:rPr>
          <w:rFonts w:ascii="Calibri" w:hAnsi="Calibri"/>
        </w:rPr>
        <w:t xml:space="preserve">objects is different. </w:t>
      </w:r>
    </w:p>
    <w:p w14:paraId="0C9A85D7" w14:textId="77777777" w:rsidR="007D3C3F" w:rsidRPr="002C0E23" w:rsidRDefault="007D3C3F" w:rsidP="00CD6FDA">
      <w:pPr>
        <w:rPr>
          <w:rFonts w:ascii="Calibri" w:hAnsi="Calibri"/>
        </w:rPr>
      </w:pPr>
    </w:p>
    <w:p w14:paraId="1F0D4D25" w14:textId="0C740F53" w:rsidR="007D3C3F" w:rsidRPr="002C0E23" w:rsidRDefault="007D3C3F" w:rsidP="00CD6FDA">
      <w:pPr>
        <w:rPr>
          <w:rFonts w:ascii="Calibri" w:hAnsi="Calibri"/>
        </w:rPr>
      </w:pPr>
      <w:r w:rsidRPr="002C0E23">
        <w:rPr>
          <w:rFonts w:ascii="Calibri" w:hAnsi="Calibri"/>
        </w:rPr>
        <w:t>THEN, display your groupings of objects. For each grouping, allow students to identify which one is different from the rest. When you have finished, lead students in a brief discussion. Ask something like:</w:t>
      </w:r>
    </w:p>
    <w:p w14:paraId="4BE788B3" w14:textId="0A4B7306" w:rsidR="007D3C3F" w:rsidRPr="002C0E23" w:rsidRDefault="007D3C3F" w:rsidP="007D3C3F">
      <w:pPr>
        <w:pStyle w:val="ListParagraph"/>
        <w:numPr>
          <w:ilvl w:val="0"/>
          <w:numId w:val="22"/>
        </w:numPr>
        <w:rPr>
          <w:rFonts w:ascii="Calibri" w:hAnsi="Calibri"/>
          <w:b/>
        </w:rPr>
      </w:pPr>
      <w:r w:rsidRPr="002C0E23">
        <w:rPr>
          <w:rFonts w:ascii="Calibri" w:hAnsi="Calibri"/>
          <w:b/>
        </w:rPr>
        <w:t>How did you know which objects were different than the rest of the group?</w:t>
      </w:r>
    </w:p>
    <w:p w14:paraId="0FDEFD98" w14:textId="1ABF6A0F" w:rsidR="007D3C3F" w:rsidRDefault="007D3C3F" w:rsidP="007D3C3F">
      <w:pPr>
        <w:pStyle w:val="ListParagraph"/>
        <w:numPr>
          <w:ilvl w:val="1"/>
          <w:numId w:val="22"/>
        </w:numPr>
        <w:rPr>
          <w:rFonts w:ascii="Calibri" w:hAnsi="Calibri"/>
        </w:rPr>
      </w:pPr>
      <w:r>
        <w:rPr>
          <w:rFonts w:ascii="Calibri" w:hAnsi="Calibri"/>
        </w:rPr>
        <w:t xml:space="preserve">Answers will vary. Lead students deeper than the “you just know” level of response. Ask them HOW they just know. Lead them to understand that essentially, what they are doing is making a judgment based on the essential nature or characteristics of an object. </w:t>
      </w:r>
    </w:p>
    <w:p w14:paraId="163247C2" w14:textId="77777777" w:rsidR="007D3C3F" w:rsidRPr="002C0E23" w:rsidRDefault="007D3C3F" w:rsidP="007D3C3F">
      <w:pPr>
        <w:pStyle w:val="ListParagraph"/>
        <w:numPr>
          <w:ilvl w:val="0"/>
          <w:numId w:val="22"/>
        </w:numPr>
        <w:rPr>
          <w:rFonts w:ascii="Calibri" w:hAnsi="Calibri"/>
          <w:b/>
        </w:rPr>
      </w:pPr>
      <w:r w:rsidRPr="002C0E23">
        <w:rPr>
          <w:rFonts w:ascii="Calibri" w:hAnsi="Calibri"/>
          <w:b/>
        </w:rPr>
        <w:t>Were some of them easier than others? What made the difficult ones more difficult?</w:t>
      </w:r>
    </w:p>
    <w:p w14:paraId="380DF3B7" w14:textId="4876A52E" w:rsidR="007D3C3F" w:rsidRDefault="007D3C3F" w:rsidP="007D3C3F">
      <w:pPr>
        <w:pStyle w:val="ListParagraph"/>
        <w:numPr>
          <w:ilvl w:val="1"/>
          <w:numId w:val="22"/>
        </w:numPr>
        <w:rPr>
          <w:rFonts w:ascii="Calibri" w:hAnsi="Calibri"/>
        </w:rPr>
      </w:pPr>
      <w:r>
        <w:rPr>
          <w:rFonts w:ascii="Calibri" w:hAnsi="Calibri"/>
        </w:rPr>
        <w:t xml:space="preserve">Answers will vary. Lead students to see that in these cases, there was something about the nature of the object that was similar to the nature of the other objects. There was confusion about the identifying factors that led to </w:t>
      </w:r>
      <w:r w:rsidR="00967689">
        <w:rPr>
          <w:rFonts w:ascii="Calibri" w:hAnsi="Calibri"/>
        </w:rPr>
        <w:t>being able to easily distinguish between the objects.</w:t>
      </w:r>
    </w:p>
    <w:p w14:paraId="0A696D01" w14:textId="77777777" w:rsidR="002C0E23" w:rsidRDefault="002C0E23" w:rsidP="002C0E23">
      <w:pPr>
        <w:rPr>
          <w:rFonts w:ascii="Calibri" w:hAnsi="Calibri"/>
        </w:rPr>
      </w:pPr>
    </w:p>
    <w:p w14:paraId="54593B23" w14:textId="13270AF5" w:rsidR="002C0E23" w:rsidRDefault="002C0E23" w:rsidP="002C0E23">
      <w:pPr>
        <w:rPr>
          <w:rFonts w:ascii="Calibri" w:hAnsi="Calibri"/>
        </w:rPr>
      </w:pPr>
      <w:r>
        <w:rPr>
          <w:rFonts w:ascii="Calibri" w:hAnsi="Calibri"/>
        </w:rPr>
        <w:t>FINALLY, explain to students that this lesson is about the idea of being different. Say something like:</w:t>
      </w:r>
    </w:p>
    <w:p w14:paraId="0DF8916F" w14:textId="0B5EEC22" w:rsidR="00C10A84" w:rsidRPr="00C10A84" w:rsidRDefault="00C10A84" w:rsidP="00C10A84">
      <w:pPr>
        <w:pStyle w:val="ListParagraph"/>
        <w:numPr>
          <w:ilvl w:val="0"/>
          <w:numId w:val="23"/>
        </w:numPr>
        <w:rPr>
          <w:rFonts w:ascii="Calibri" w:hAnsi="Calibri"/>
          <w:b/>
        </w:rPr>
      </w:pPr>
      <w:r w:rsidRPr="00C10A84">
        <w:rPr>
          <w:rFonts w:ascii="Calibri" w:hAnsi="Calibri"/>
          <w:b/>
        </w:rPr>
        <w:t xml:space="preserve">As we continue our discovery of what it means to live our lives as Christ-followers, we’re going to apply this concept of being “different” to our faith. Just as the objects in the groupings we looked at stood out as different, we’re called to do the same thing. In fact, it’s an essential part of who we are as Christ-followers. Let’s take a closer look and see what we find out. </w:t>
      </w:r>
    </w:p>
    <w:p w14:paraId="7E3E848E" w14:textId="77777777" w:rsidR="002C0E23" w:rsidRPr="002C0E23" w:rsidRDefault="002C0E23" w:rsidP="002C0E23">
      <w:pPr>
        <w:rPr>
          <w:rFonts w:ascii="Calibri" w:hAnsi="Calibri"/>
        </w:rPr>
      </w:pPr>
    </w:p>
    <w:p w14:paraId="24FD914D" w14:textId="246D15A2" w:rsidR="00E9724A" w:rsidRPr="005B5474" w:rsidRDefault="00E9724A" w:rsidP="00E9724A">
      <w:pPr>
        <w:rPr>
          <w:rFonts w:ascii="Calibri" w:hAnsi="Calibri"/>
          <w:b/>
        </w:rPr>
      </w:pPr>
      <w:r>
        <w:rPr>
          <w:rFonts w:ascii="Calibri" w:hAnsi="Calibri"/>
        </w:rPr>
        <w:t xml:space="preserve">Transition into </w:t>
      </w:r>
      <w:r w:rsidR="00F710D2" w:rsidRPr="00903F79">
        <w:rPr>
          <w:rFonts w:ascii="Calibri" w:hAnsi="Calibri"/>
          <w:i/>
        </w:rPr>
        <w:t>T</w:t>
      </w:r>
      <w:r w:rsidRPr="00903F79">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w:t>
      </w:r>
      <w:r w:rsidR="00F710D2">
        <w:rPr>
          <w:rFonts w:ascii="Calibri" w:hAnsi="Calibri"/>
        </w:rPr>
        <w:t xml:space="preserve"> 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3867FE7B" w14:textId="77777777" w:rsidR="008A1B85" w:rsidRPr="008A1B85" w:rsidRDefault="003E30B8" w:rsidP="008A1B85">
      <w:pPr>
        <w:pStyle w:val="ListParagraph"/>
        <w:numPr>
          <w:ilvl w:val="0"/>
          <w:numId w:val="13"/>
        </w:numPr>
        <w:rPr>
          <w:rFonts w:ascii="Calibri" w:hAnsi="Calibri"/>
        </w:rPr>
      </w:pPr>
      <w:r w:rsidRPr="00780E92">
        <w:rPr>
          <w:rFonts w:ascii="Calibri" w:hAnsi="Calibri"/>
          <w:b/>
        </w:rPr>
        <w:t>Goal:</w:t>
      </w:r>
      <w:r w:rsidRPr="00780E92">
        <w:rPr>
          <w:rFonts w:ascii="Calibri" w:hAnsi="Calibri"/>
        </w:rPr>
        <w:t xml:space="preserve"> </w:t>
      </w:r>
      <w:r w:rsidR="008A1B85" w:rsidRPr="008A1B85">
        <w:rPr>
          <w:rFonts w:ascii="Calibri" w:hAnsi="Calibri"/>
        </w:rPr>
        <w:t>For students to learn that followers of Christ are to strive to imitate God with their lives.</w:t>
      </w:r>
    </w:p>
    <w:p w14:paraId="089A932C" w14:textId="6C9D6E02" w:rsidR="008A1B85" w:rsidRPr="008A1B85" w:rsidRDefault="008A1B85" w:rsidP="008A1B85">
      <w:pPr>
        <w:pStyle w:val="ListParagraph"/>
        <w:numPr>
          <w:ilvl w:val="0"/>
          <w:numId w:val="13"/>
        </w:numPr>
        <w:rPr>
          <w:rFonts w:ascii="Calibri" w:hAnsi="Calibri"/>
        </w:rPr>
      </w:pPr>
      <w:r w:rsidRPr="008A1B85">
        <w:rPr>
          <w:rFonts w:ascii="Calibri" w:hAnsi="Calibri"/>
          <w:b/>
        </w:rPr>
        <w:t>Set-Up:</w:t>
      </w:r>
      <w:r w:rsidRPr="008A1B85">
        <w:rPr>
          <w:rFonts w:ascii="Calibri" w:hAnsi="Calibri"/>
        </w:rPr>
        <w:t xml:space="preserve"> </w:t>
      </w:r>
      <w:r w:rsidR="00B94B55">
        <w:rPr>
          <w:rFonts w:ascii="Calibri" w:hAnsi="Calibri"/>
        </w:rPr>
        <w:t xml:space="preserve">Make sure each student </w:t>
      </w:r>
      <w:r w:rsidR="00F710D2">
        <w:rPr>
          <w:rFonts w:ascii="Calibri" w:hAnsi="Calibri"/>
        </w:rPr>
        <w:t>has</w:t>
      </w:r>
      <w:r w:rsidR="00B94B55">
        <w:rPr>
          <w:rFonts w:ascii="Calibri" w:hAnsi="Calibri"/>
        </w:rPr>
        <w:t xml:space="preserve"> access to a copy of the Bible</w:t>
      </w:r>
      <w:r w:rsidR="00F710D2">
        <w:rPr>
          <w:rFonts w:ascii="Calibri" w:hAnsi="Calibri"/>
        </w:rPr>
        <w:t xml:space="preserve"> or that they are able to look along with a friend</w:t>
      </w:r>
      <w:r w:rsidR="00B94B55">
        <w:rPr>
          <w:rFonts w:ascii="Calibri" w:hAnsi="Calibri"/>
        </w:rPr>
        <w:t xml:space="preserve">. </w:t>
      </w:r>
      <w:r w:rsidR="00141328">
        <w:rPr>
          <w:rFonts w:ascii="Calibri" w:hAnsi="Calibri"/>
        </w:rPr>
        <w:t>Use of a dry</w:t>
      </w:r>
      <w:r w:rsidR="00F710D2">
        <w:rPr>
          <w:rFonts w:ascii="Calibri" w:hAnsi="Calibri"/>
        </w:rPr>
        <w:t xml:space="preserve"> </w:t>
      </w:r>
      <w:r w:rsidR="00141328">
        <w:rPr>
          <w:rFonts w:ascii="Calibri" w:hAnsi="Calibri"/>
        </w:rPr>
        <w:t xml:space="preserve">erase board is helpful in this activity, though </w:t>
      </w:r>
      <w:r w:rsidR="00F710D2">
        <w:rPr>
          <w:rFonts w:ascii="Calibri" w:hAnsi="Calibri"/>
        </w:rPr>
        <w:t>it’s not critical.</w:t>
      </w:r>
    </w:p>
    <w:p w14:paraId="41FAB7CD" w14:textId="24039496" w:rsidR="003E30B8" w:rsidRDefault="003E30B8" w:rsidP="008A1B85">
      <w:pPr>
        <w:pStyle w:val="ListParagraph"/>
        <w:rPr>
          <w:rFonts w:ascii="Calibri" w:hAnsi="Calibri"/>
        </w:rPr>
      </w:pPr>
    </w:p>
    <w:p w14:paraId="001C3CB2" w14:textId="2C2AFA24" w:rsidR="008A1B85" w:rsidRDefault="007A5986" w:rsidP="002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FIRST, explain to students that you’re going to explore this concept of being different by looking at a specific word in Scripture. Write the word “holy” on the board. Then, ask:</w:t>
      </w:r>
    </w:p>
    <w:p w14:paraId="389AF80E" w14:textId="5C3B77FB" w:rsidR="007A5986" w:rsidRPr="00AC67C2" w:rsidRDefault="007A5986" w:rsidP="00AC67C2">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AC67C2">
        <w:rPr>
          <w:rFonts w:ascii="Calibri" w:hAnsi="Calibri"/>
          <w:b/>
        </w:rPr>
        <w:t xml:space="preserve">What is the first definition of the word “holy” that pops into your mind? </w:t>
      </w:r>
    </w:p>
    <w:p w14:paraId="07CB14BE" w14:textId="7A864892" w:rsidR="007A5986" w:rsidRPr="00AC67C2" w:rsidRDefault="007A5986" w:rsidP="00AC67C2">
      <w:pPr>
        <w:pStyle w:val="ListParagraph"/>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AC67C2">
        <w:rPr>
          <w:rFonts w:ascii="Calibri" w:hAnsi="Calibri"/>
        </w:rPr>
        <w:t xml:space="preserve">Answers will vary. If any students answer with “set apart,” this is awesome. But most likely, someone will say “perfect” or something similar. </w:t>
      </w:r>
    </w:p>
    <w:p w14:paraId="4096DC70" w14:textId="77777777" w:rsidR="007A5986" w:rsidRDefault="007A5986" w:rsidP="002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03C19412" w14:textId="27C8D892" w:rsidR="007A5986" w:rsidRPr="00745634" w:rsidRDefault="007A5986" w:rsidP="002C0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Explain that while we often think of the word “holy” as meaning perfect, which it does, there is another definition that you’re going to focus on today. Write the phrase “set apart; different; other” on the board. Explain that this is the definition of holy that you’re going to be considering today. </w:t>
      </w:r>
      <w:r w:rsidR="00D51E10">
        <w:rPr>
          <w:rFonts w:ascii="Calibri" w:hAnsi="Calibri"/>
        </w:rPr>
        <w:t>The kind of holy we’re talking about today is being set apart specifically for use by God.</w:t>
      </w:r>
    </w:p>
    <w:p w14:paraId="56511E80" w14:textId="77777777" w:rsidR="008A1B85" w:rsidRPr="008A1B8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09A4A482" w14:textId="3445A8C8" w:rsidR="008A1B85" w:rsidRDefault="00AF047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THEN, </w:t>
      </w:r>
      <w:r w:rsidR="003C0BA2">
        <w:rPr>
          <w:rFonts w:ascii="Calibri" w:hAnsi="Calibri"/>
        </w:rPr>
        <w:t>instruct</w:t>
      </w:r>
      <w:r w:rsidR="008A1B85" w:rsidRPr="008A1B85">
        <w:rPr>
          <w:rFonts w:ascii="Calibri" w:hAnsi="Calibri"/>
        </w:rPr>
        <w:t xml:space="preserve"> student</w:t>
      </w:r>
      <w:r w:rsidR="003C0BA2">
        <w:rPr>
          <w:rFonts w:ascii="Calibri" w:hAnsi="Calibri"/>
        </w:rPr>
        <w:t>s to turn to</w:t>
      </w:r>
      <w:r w:rsidR="008A1B85" w:rsidRPr="008A1B85">
        <w:rPr>
          <w:rFonts w:ascii="Calibri" w:hAnsi="Calibri"/>
        </w:rPr>
        <w:t xml:space="preserve"> 1 Peter 1:13-19.</w:t>
      </w:r>
      <w:r>
        <w:rPr>
          <w:rFonts w:ascii="Calibri" w:hAnsi="Calibri"/>
        </w:rPr>
        <w:t xml:space="preserve"> </w:t>
      </w:r>
      <w:r w:rsidR="003C0BA2">
        <w:rPr>
          <w:rFonts w:ascii="Calibri" w:hAnsi="Calibri"/>
        </w:rPr>
        <w:t xml:space="preserve">While they’re finding it, provide some context using the </w:t>
      </w:r>
      <w:r w:rsidR="003C0BA2" w:rsidRPr="003C0BA2">
        <w:rPr>
          <w:rFonts w:ascii="Calibri" w:hAnsi="Calibri"/>
          <w:i/>
        </w:rPr>
        <w:t>Bible Background</w:t>
      </w:r>
      <w:r w:rsidR="003C0BA2">
        <w:rPr>
          <w:rFonts w:ascii="Calibri" w:hAnsi="Calibri"/>
        </w:rPr>
        <w:t xml:space="preserve">. Then, when students have found the passage, read or have a student read it. </w:t>
      </w:r>
      <w:r w:rsidR="003824A9">
        <w:rPr>
          <w:rFonts w:ascii="Calibri" w:hAnsi="Calibri"/>
        </w:rPr>
        <w:t>Then, p</w:t>
      </w:r>
      <w:r w:rsidR="008A1B85" w:rsidRPr="003C0BA2">
        <w:rPr>
          <w:rFonts w:ascii="Calibri" w:hAnsi="Calibri"/>
        </w:rPr>
        <w:t>oint</w:t>
      </w:r>
      <w:r w:rsidR="008A1B85" w:rsidRPr="008A1B85">
        <w:rPr>
          <w:rFonts w:ascii="Calibri" w:hAnsi="Calibri"/>
        </w:rPr>
        <w:t xml:space="preserve"> out that the first command in this passage is “p</w:t>
      </w:r>
      <w:r>
        <w:rPr>
          <w:rFonts w:ascii="Calibri" w:hAnsi="Calibri"/>
        </w:rPr>
        <w:t>repar</w:t>
      </w:r>
      <w:r w:rsidR="00756461">
        <w:rPr>
          <w:rFonts w:ascii="Calibri" w:hAnsi="Calibri"/>
        </w:rPr>
        <w:t>ing</w:t>
      </w:r>
      <w:r>
        <w:rPr>
          <w:rFonts w:ascii="Calibri" w:hAnsi="Calibri"/>
        </w:rPr>
        <w:t xml:space="preserve"> you</w:t>
      </w:r>
      <w:r w:rsidR="00125FEC">
        <w:rPr>
          <w:rFonts w:ascii="Calibri" w:hAnsi="Calibri"/>
        </w:rPr>
        <w:t>r mind</w:t>
      </w:r>
      <w:r w:rsidR="00756461">
        <w:rPr>
          <w:rFonts w:ascii="Calibri" w:hAnsi="Calibri"/>
        </w:rPr>
        <w:t>s</w:t>
      </w:r>
      <w:r w:rsidR="00125FEC">
        <w:rPr>
          <w:rFonts w:ascii="Calibri" w:hAnsi="Calibri"/>
        </w:rPr>
        <w:t xml:space="preserve"> for action.” </w:t>
      </w:r>
      <w:r w:rsidR="008A1B85" w:rsidRPr="008A1B85">
        <w:rPr>
          <w:rFonts w:ascii="Calibri" w:hAnsi="Calibri"/>
        </w:rPr>
        <w:t>Ask</w:t>
      </w:r>
      <w:r>
        <w:rPr>
          <w:rFonts w:ascii="Calibri" w:hAnsi="Calibri"/>
        </w:rPr>
        <w:t xml:space="preserve"> something like</w:t>
      </w:r>
      <w:r w:rsidR="008A1B85" w:rsidRPr="008A1B85">
        <w:rPr>
          <w:rFonts w:ascii="Calibri" w:hAnsi="Calibri"/>
        </w:rPr>
        <w:t>:</w:t>
      </w:r>
    </w:p>
    <w:p w14:paraId="474F82B3" w14:textId="6F68D0FA" w:rsidR="00542BC6" w:rsidRPr="00542BC6" w:rsidRDefault="00125FEC" w:rsidP="00542BC6">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542BC6">
        <w:rPr>
          <w:rFonts w:ascii="Calibri" w:hAnsi="Calibri"/>
          <w:b/>
        </w:rPr>
        <w:t>Is it easier to be successful at something</w:t>
      </w:r>
      <w:r w:rsidR="00542BC6" w:rsidRPr="00542BC6">
        <w:rPr>
          <w:rFonts w:ascii="Calibri" w:hAnsi="Calibri"/>
          <w:b/>
        </w:rPr>
        <w:t>, say, taking a test or performing in sports,</w:t>
      </w:r>
      <w:r w:rsidRPr="00542BC6">
        <w:rPr>
          <w:rFonts w:ascii="Calibri" w:hAnsi="Calibri"/>
          <w:b/>
        </w:rPr>
        <w:t xml:space="preserve"> if you’re prepared?</w:t>
      </w:r>
    </w:p>
    <w:p w14:paraId="49D57067" w14:textId="5798F871" w:rsidR="00125FEC" w:rsidRPr="00542BC6" w:rsidRDefault="00542BC6" w:rsidP="00542BC6">
      <w:pPr>
        <w:pStyle w:val="ListParagraph"/>
        <w:numPr>
          <w:ilvl w:val="1"/>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542BC6">
        <w:rPr>
          <w:rFonts w:ascii="Calibri" w:hAnsi="Calibri"/>
          <w:i/>
        </w:rPr>
        <w:t>Answer</w:t>
      </w:r>
      <w:r>
        <w:rPr>
          <w:rFonts w:ascii="Calibri" w:hAnsi="Calibri"/>
        </w:rPr>
        <w:t xml:space="preserve">: Of course it is. </w:t>
      </w:r>
      <w:r w:rsidR="00125FEC" w:rsidRPr="00542BC6">
        <w:rPr>
          <w:rFonts w:ascii="Calibri" w:hAnsi="Calibri"/>
        </w:rPr>
        <w:t xml:space="preserve"> </w:t>
      </w:r>
    </w:p>
    <w:p w14:paraId="7DA08594" w14:textId="53EA214D" w:rsidR="00AF0475" w:rsidRPr="00AF0475" w:rsidRDefault="00542BC6" w:rsidP="008A1B85">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b/>
        </w:rPr>
        <w:t>Knowing this, w</w:t>
      </w:r>
      <w:r w:rsidR="008A1B85" w:rsidRPr="00AF0475">
        <w:rPr>
          <w:rFonts w:ascii="Calibri" w:hAnsi="Calibri"/>
          <w:b/>
        </w:rPr>
        <w:t>hat do you think Peter was instructing believers to prepare their minds for?</w:t>
      </w:r>
    </w:p>
    <w:p w14:paraId="1D1E91A7" w14:textId="034A558E" w:rsidR="008A1B85" w:rsidRPr="00D006DF" w:rsidRDefault="00AF0475" w:rsidP="008A1B85">
      <w:pPr>
        <w:pStyle w:val="ListParagraph"/>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845E19">
        <w:rPr>
          <w:rFonts w:ascii="Calibri" w:hAnsi="Calibri"/>
        </w:rPr>
        <w:t>will</w:t>
      </w:r>
      <w:r>
        <w:rPr>
          <w:rFonts w:ascii="Calibri" w:hAnsi="Calibri"/>
        </w:rPr>
        <w:t xml:space="preserve"> vary. </w:t>
      </w:r>
      <w:r w:rsidR="008A1B85" w:rsidRPr="00AF0475">
        <w:rPr>
          <w:rFonts w:ascii="Calibri" w:hAnsi="Calibri"/>
        </w:rPr>
        <w:t xml:space="preserve">Explain to students that Peter was writing to </w:t>
      </w:r>
      <w:r w:rsidR="00D541C1">
        <w:rPr>
          <w:rFonts w:ascii="Calibri" w:hAnsi="Calibri"/>
        </w:rPr>
        <w:t xml:space="preserve">believers who </w:t>
      </w:r>
      <w:r w:rsidR="008A1B85" w:rsidRPr="00AF0475">
        <w:rPr>
          <w:rFonts w:ascii="Calibri" w:hAnsi="Calibri"/>
        </w:rPr>
        <w:t>were dispersed among the cities of Pontus, Galatia, C</w:t>
      </w:r>
      <w:r>
        <w:rPr>
          <w:rFonts w:ascii="Calibri" w:hAnsi="Calibri"/>
        </w:rPr>
        <w:t xml:space="preserve">appadocia, Asia, and Bithynia. </w:t>
      </w:r>
      <w:r w:rsidR="008A1B85" w:rsidRPr="00AF0475">
        <w:rPr>
          <w:rFonts w:ascii="Calibri" w:hAnsi="Calibri"/>
        </w:rPr>
        <w:t>The people of these cities worshiped various pagan gods and would have often be</w:t>
      </w:r>
      <w:r w:rsidR="007F18F5">
        <w:rPr>
          <w:rFonts w:ascii="Calibri" w:hAnsi="Calibri"/>
        </w:rPr>
        <w:t>en hostile toward</w:t>
      </w:r>
      <w:r>
        <w:rPr>
          <w:rFonts w:ascii="Calibri" w:hAnsi="Calibri"/>
        </w:rPr>
        <w:t xml:space="preserve"> Christians. </w:t>
      </w:r>
      <w:r w:rsidR="008A1B85" w:rsidRPr="00AF0475">
        <w:rPr>
          <w:rFonts w:ascii="Calibri" w:hAnsi="Calibri"/>
        </w:rPr>
        <w:t>This would have required the believe</w:t>
      </w:r>
      <w:r w:rsidR="001A3DED">
        <w:rPr>
          <w:rFonts w:ascii="Calibri" w:hAnsi="Calibri"/>
        </w:rPr>
        <w:t>rs to take action to share the G</w:t>
      </w:r>
      <w:r w:rsidR="008A1B85" w:rsidRPr="00AF0475">
        <w:rPr>
          <w:rFonts w:ascii="Calibri" w:hAnsi="Calibri"/>
        </w:rPr>
        <w:t>ospel with those aroun</w:t>
      </w:r>
      <w:r>
        <w:rPr>
          <w:rFonts w:ascii="Calibri" w:hAnsi="Calibri"/>
        </w:rPr>
        <w:t xml:space="preserve">d them who had never heard it. </w:t>
      </w:r>
      <w:r w:rsidR="008A1B85" w:rsidRPr="00AF0475">
        <w:rPr>
          <w:rFonts w:ascii="Calibri" w:hAnsi="Calibri"/>
        </w:rPr>
        <w:t>It may have very well included that the believers b</w:t>
      </w:r>
      <w:r>
        <w:rPr>
          <w:rFonts w:ascii="Calibri" w:hAnsi="Calibri"/>
        </w:rPr>
        <w:t xml:space="preserve">e mentally prepared for </w:t>
      </w:r>
      <w:r w:rsidR="00FA70A2">
        <w:rPr>
          <w:rFonts w:ascii="Calibri" w:hAnsi="Calibri"/>
        </w:rPr>
        <w:t>persecution as a result</w:t>
      </w:r>
      <w:r>
        <w:rPr>
          <w:rFonts w:ascii="Calibri" w:hAnsi="Calibri"/>
        </w:rPr>
        <w:t xml:space="preserve">. </w:t>
      </w:r>
      <w:r w:rsidR="008A1B85" w:rsidRPr="00AF0475">
        <w:rPr>
          <w:rFonts w:ascii="Calibri" w:hAnsi="Calibri"/>
        </w:rPr>
        <w:t>Actions could also include any steps that needed to be taken so that the believer</w:t>
      </w:r>
      <w:r w:rsidR="00A420DA">
        <w:rPr>
          <w:rFonts w:ascii="Calibri" w:hAnsi="Calibri"/>
        </w:rPr>
        <w:t>s</w:t>
      </w:r>
      <w:r w:rsidR="008A1B85" w:rsidRPr="00AF0475">
        <w:rPr>
          <w:rFonts w:ascii="Calibri" w:hAnsi="Calibri"/>
        </w:rPr>
        <w:t xml:space="preserve"> more closely resembled Christ.</w:t>
      </w:r>
    </w:p>
    <w:p w14:paraId="2B547060" w14:textId="49207F66" w:rsidR="00AF0475" w:rsidRPr="00AF0475" w:rsidRDefault="003F2291" w:rsidP="008A1B85">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b/>
        </w:rPr>
        <w:t xml:space="preserve">Peter then urges his audience to be sober-minded. </w:t>
      </w:r>
      <w:r w:rsidR="008A1B85" w:rsidRPr="00AF0475">
        <w:rPr>
          <w:rFonts w:ascii="Calibri" w:hAnsi="Calibri"/>
          <w:b/>
        </w:rPr>
        <w:t>What does it mean to be sober-minded?</w:t>
      </w:r>
    </w:p>
    <w:p w14:paraId="31750553" w14:textId="60B35B69" w:rsidR="008A1B85" w:rsidRDefault="00AF0475" w:rsidP="00AF0475">
      <w:pPr>
        <w:pStyle w:val="ListParagraph"/>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Answer</w:t>
      </w:r>
      <w:r w:rsidR="00FF78BD">
        <w:rPr>
          <w:rFonts w:ascii="Calibri" w:hAnsi="Calibri"/>
        </w:rPr>
        <w:t>s</w:t>
      </w:r>
      <w:r w:rsidR="00845E19">
        <w:rPr>
          <w:rFonts w:ascii="Calibri" w:hAnsi="Calibri"/>
        </w:rPr>
        <w:t xml:space="preserve"> will</w:t>
      </w:r>
      <w:r>
        <w:rPr>
          <w:rFonts w:ascii="Calibri" w:hAnsi="Calibri"/>
        </w:rPr>
        <w:t xml:space="preserve"> vary. </w:t>
      </w:r>
      <w:r w:rsidR="008A1B85" w:rsidRPr="00AF0475">
        <w:rPr>
          <w:rFonts w:ascii="Calibri" w:hAnsi="Calibri"/>
        </w:rPr>
        <w:t>Sober-minded generally refers to one taking reality seriously</w:t>
      </w:r>
      <w:r w:rsidR="00C71B9B">
        <w:rPr>
          <w:rFonts w:ascii="Calibri" w:hAnsi="Calibri"/>
        </w:rPr>
        <w:t xml:space="preserve"> or being intentional about how they approach the world around them</w:t>
      </w:r>
      <w:r w:rsidR="008A1B85" w:rsidRPr="00AF0475">
        <w:rPr>
          <w:rFonts w:ascii="Calibri" w:hAnsi="Calibri"/>
        </w:rPr>
        <w:t xml:space="preserve">.  </w:t>
      </w:r>
    </w:p>
    <w:p w14:paraId="077982E7" w14:textId="1EDBA2FB" w:rsidR="00AF0475" w:rsidRPr="00AF0475" w:rsidRDefault="00AF0475" w:rsidP="00AF0475">
      <w:pPr>
        <w:pStyle w:val="ListParagraph"/>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 xml:space="preserve">Why was it important for </w:t>
      </w:r>
      <w:r w:rsidR="00D7403F">
        <w:rPr>
          <w:rFonts w:ascii="Calibri" w:hAnsi="Calibri"/>
          <w:b/>
        </w:rPr>
        <w:t>Christ-followers</w:t>
      </w:r>
      <w:r>
        <w:rPr>
          <w:rFonts w:ascii="Calibri" w:hAnsi="Calibri"/>
          <w:b/>
        </w:rPr>
        <w:t xml:space="preserve"> to prepare their minds for action and be sober-minded?</w:t>
      </w:r>
    </w:p>
    <w:p w14:paraId="29516DDE" w14:textId="715A8AB2" w:rsidR="008A1B85" w:rsidRPr="00AF0475" w:rsidRDefault="00AF0475" w:rsidP="008A1B85">
      <w:pPr>
        <w:pStyle w:val="ListParagraph"/>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845E19">
        <w:rPr>
          <w:rFonts w:ascii="Calibri" w:hAnsi="Calibri"/>
        </w:rPr>
        <w:t>will</w:t>
      </w:r>
      <w:r>
        <w:rPr>
          <w:rFonts w:ascii="Calibri" w:hAnsi="Calibri"/>
        </w:rPr>
        <w:t xml:space="preserve"> vary. </w:t>
      </w:r>
      <w:r w:rsidR="008A1B85" w:rsidRPr="00AF0475">
        <w:rPr>
          <w:rFonts w:ascii="Calibri" w:hAnsi="Calibri"/>
        </w:rPr>
        <w:t xml:space="preserve">The rest of </w:t>
      </w:r>
      <w:r>
        <w:rPr>
          <w:rFonts w:ascii="Calibri" w:hAnsi="Calibri"/>
        </w:rPr>
        <w:t xml:space="preserve">the </w:t>
      </w:r>
      <w:r w:rsidR="008A1B85" w:rsidRPr="00AF0475">
        <w:rPr>
          <w:rFonts w:ascii="Calibri" w:hAnsi="Calibri"/>
        </w:rPr>
        <w:t>verse reads, “set your hope fully on the grace that will be brought to you at th</w:t>
      </w:r>
      <w:r>
        <w:rPr>
          <w:rFonts w:ascii="Calibri" w:hAnsi="Calibri"/>
        </w:rPr>
        <w:t xml:space="preserve">e revelation of Jesus Christ.” This is what they were getting their minds ready for. </w:t>
      </w:r>
      <w:r w:rsidR="008A1B85" w:rsidRPr="00AF0475">
        <w:rPr>
          <w:rFonts w:ascii="Calibri" w:hAnsi="Calibri"/>
        </w:rPr>
        <w:t>Following God is not always easy, but it is always worth it.</w:t>
      </w:r>
    </w:p>
    <w:p w14:paraId="33F0B53E" w14:textId="77777777" w:rsidR="008A1B85" w:rsidRPr="008A1B8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4D07C87A" w14:textId="099F5983" w:rsidR="00AF047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8A1B85">
        <w:rPr>
          <w:rFonts w:ascii="Calibri" w:hAnsi="Calibri"/>
        </w:rPr>
        <w:t xml:space="preserve">NEXT, </w:t>
      </w:r>
      <w:r w:rsidR="006C4303">
        <w:rPr>
          <w:rFonts w:ascii="Calibri" w:hAnsi="Calibri"/>
        </w:rPr>
        <w:t>read or have</w:t>
      </w:r>
      <w:r w:rsidRPr="008A1B85">
        <w:rPr>
          <w:rFonts w:ascii="Calibri" w:hAnsi="Calibri"/>
        </w:rPr>
        <w:t xml:space="preserve"> a stude</w:t>
      </w:r>
      <w:r w:rsidR="00AF0475">
        <w:rPr>
          <w:rFonts w:ascii="Calibri" w:hAnsi="Calibri"/>
        </w:rPr>
        <w:t>nt re</w:t>
      </w:r>
      <w:r w:rsidR="006C4303">
        <w:rPr>
          <w:rFonts w:ascii="Calibri" w:hAnsi="Calibri"/>
        </w:rPr>
        <w:t>-</w:t>
      </w:r>
      <w:r w:rsidR="00AF0475">
        <w:rPr>
          <w:rFonts w:ascii="Calibri" w:hAnsi="Calibri"/>
        </w:rPr>
        <w:t xml:space="preserve">read 1 Peter 1:14-16. Explain to students that </w:t>
      </w:r>
      <w:r w:rsidR="00A33834">
        <w:rPr>
          <w:rFonts w:ascii="Calibri" w:hAnsi="Calibri"/>
        </w:rPr>
        <w:t>in these verses</w:t>
      </w:r>
      <w:r w:rsidR="00C736BC">
        <w:rPr>
          <w:rFonts w:ascii="Calibri" w:hAnsi="Calibri"/>
        </w:rPr>
        <w:t>,</w:t>
      </w:r>
      <w:r w:rsidRPr="008A1B85">
        <w:rPr>
          <w:rFonts w:ascii="Calibri" w:hAnsi="Calibri"/>
        </w:rPr>
        <w:t xml:space="preserve"> Peter contrasts the “passions of your former ignorance” t</w:t>
      </w:r>
      <w:r w:rsidR="00AF0475">
        <w:rPr>
          <w:rFonts w:ascii="Calibri" w:hAnsi="Calibri"/>
        </w:rPr>
        <w:t>o “holy in all your conduct.” Ask something like:</w:t>
      </w:r>
    </w:p>
    <w:p w14:paraId="3465CBF6" w14:textId="5ED34D9A" w:rsidR="008A1B85" w:rsidRDefault="00945AB7" w:rsidP="00AF0475">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Let’s review: What i</w:t>
      </w:r>
      <w:r w:rsidR="00AF0475">
        <w:rPr>
          <w:rFonts w:ascii="Calibri" w:hAnsi="Calibri"/>
          <w:b/>
        </w:rPr>
        <w:t xml:space="preserve">s our definition of holy? </w:t>
      </w:r>
    </w:p>
    <w:p w14:paraId="1B243897" w14:textId="44DEDA22" w:rsidR="00AF0475" w:rsidRPr="00AF0475" w:rsidRDefault="00AF0475" w:rsidP="00AF0475">
      <w:pPr>
        <w:pStyle w:val="ListParagraph"/>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i/>
        </w:rPr>
        <w:t xml:space="preserve">Answer: </w:t>
      </w:r>
      <w:r>
        <w:rPr>
          <w:rFonts w:ascii="Calibri" w:hAnsi="Calibri"/>
        </w:rPr>
        <w:t>Holy means “</w:t>
      </w:r>
      <w:r w:rsidRPr="003F4CD6">
        <w:rPr>
          <w:rFonts w:ascii="Calibri" w:hAnsi="Calibri"/>
        </w:rPr>
        <w:t>set apart</w:t>
      </w:r>
      <w:r>
        <w:rPr>
          <w:rFonts w:ascii="Calibri" w:hAnsi="Calibri"/>
        </w:rPr>
        <w:t>”</w:t>
      </w:r>
      <w:r w:rsidR="00945AB7">
        <w:rPr>
          <w:rFonts w:ascii="Calibri" w:hAnsi="Calibri"/>
        </w:rPr>
        <w:t xml:space="preserve"> or “</w:t>
      </w:r>
      <w:r w:rsidR="008F3C15">
        <w:rPr>
          <w:rFonts w:ascii="Calibri" w:hAnsi="Calibri"/>
        </w:rPr>
        <w:t>different</w:t>
      </w:r>
      <w:r w:rsidR="00945AB7">
        <w:rPr>
          <w:rFonts w:ascii="Calibri" w:hAnsi="Calibri"/>
        </w:rPr>
        <w:t>”</w:t>
      </w:r>
      <w:r w:rsidR="008F3C15">
        <w:rPr>
          <w:rFonts w:ascii="Calibri" w:hAnsi="Calibri"/>
        </w:rPr>
        <w:t xml:space="preserve"> with an eye toward being used by God for His purposes.</w:t>
      </w:r>
    </w:p>
    <w:p w14:paraId="404E7E4C" w14:textId="77777777" w:rsidR="008A1B85" w:rsidRPr="008A1B8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56ECFED2" w14:textId="346333C7" w:rsidR="008A1B85" w:rsidRPr="008A1B85" w:rsidRDefault="002B157B"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THEN, d</w:t>
      </w:r>
      <w:r w:rsidR="008A1B85" w:rsidRPr="008A1B85">
        <w:rPr>
          <w:rFonts w:ascii="Calibri" w:hAnsi="Calibri"/>
        </w:rPr>
        <w:t xml:space="preserve">raw a line down </w:t>
      </w:r>
      <w:r>
        <w:rPr>
          <w:rFonts w:ascii="Calibri" w:hAnsi="Calibri"/>
        </w:rPr>
        <w:t xml:space="preserve">the middle of the </w:t>
      </w:r>
      <w:r w:rsidR="007A45E9">
        <w:rPr>
          <w:rFonts w:ascii="Calibri" w:hAnsi="Calibri"/>
        </w:rPr>
        <w:t>dry erase</w:t>
      </w:r>
      <w:r>
        <w:rPr>
          <w:rFonts w:ascii="Calibri" w:hAnsi="Calibri"/>
        </w:rPr>
        <w:t xml:space="preserve"> board. Have </w:t>
      </w:r>
      <w:r w:rsidR="008A1B85" w:rsidRPr="008A1B85">
        <w:rPr>
          <w:rFonts w:ascii="Calibri" w:hAnsi="Calibri"/>
        </w:rPr>
        <w:t>students help you list some examples of “passions of your former ignorance,” i.e.</w:t>
      </w:r>
      <w:r w:rsidR="007A45E9">
        <w:rPr>
          <w:rFonts w:ascii="Calibri" w:hAnsi="Calibri"/>
        </w:rPr>
        <w:t>,</w:t>
      </w:r>
      <w:r w:rsidR="008A1B85" w:rsidRPr="008A1B85">
        <w:rPr>
          <w:rFonts w:ascii="Calibri" w:hAnsi="Calibri"/>
        </w:rPr>
        <w:t xml:space="preserve"> sins y</w:t>
      </w:r>
      <w:r>
        <w:rPr>
          <w:rFonts w:ascii="Calibri" w:hAnsi="Calibri"/>
        </w:rPr>
        <w:t xml:space="preserve">ou committed before salvation. Write them on one side of the board. </w:t>
      </w:r>
      <w:r w:rsidR="008A1B85" w:rsidRPr="008A1B85">
        <w:rPr>
          <w:rFonts w:ascii="Calibri" w:hAnsi="Calibri"/>
        </w:rPr>
        <w:t>On the other side</w:t>
      </w:r>
      <w:r w:rsidR="00094AC7">
        <w:rPr>
          <w:rFonts w:ascii="Calibri" w:hAnsi="Calibri"/>
        </w:rPr>
        <w:t>,</w:t>
      </w:r>
      <w:r w:rsidR="008A1B85" w:rsidRPr="008A1B85">
        <w:rPr>
          <w:rFonts w:ascii="Calibri" w:hAnsi="Calibri"/>
        </w:rPr>
        <w:t xml:space="preserve"> list ways to be “holy in all your con</w:t>
      </w:r>
      <w:r>
        <w:rPr>
          <w:rFonts w:ascii="Calibri" w:hAnsi="Calibri"/>
        </w:rPr>
        <w:t>duct,” i.e.</w:t>
      </w:r>
      <w:r w:rsidR="00094AC7">
        <w:rPr>
          <w:rFonts w:ascii="Calibri" w:hAnsi="Calibri"/>
        </w:rPr>
        <w:t>,</w:t>
      </w:r>
      <w:r>
        <w:rPr>
          <w:rFonts w:ascii="Calibri" w:hAnsi="Calibri"/>
        </w:rPr>
        <w:t xml:space="preserve"> attributes of God. </w:t>
      </w:r>
      <w:r w:rsidR="008A1B85" w:rsidRPr="008A1B85">
        <w:rPr>
          <w:rFonts w:ascii="Calibri" w:hAnsi="Calibri"/>
        </w:rPr>
        <w:t xml:space="preserve">It may help students to think in </w:t>
      </w:r>
      <w:r>
        <w:rPr>
          <w:rFonts w:ascii="Calibri" w:hAnsi="Calibri"/>
        </w:rPr>
        <w:t xml:space="preserve">terms of opposites. </w:t>
      </w:r>
      <w:r w:rsidR="008A1B85" w:rsidRPr="008A1B85">
        <w:rPr>
          <w:rFonts w:ascii="Calibri" w:hAnsi="Calibri"/>
        </w:rPr>
        <w:t xml:space="preserve">For each example of sin, list an attribute of God that shows how </w:t>
      </w:r>
      <w:r w:rsidR="00616263">
        <w:rPr>
          <w:rFonts w:ascii="Calibri" w:hAnsi="Calibri"/>
        </w:rPr>
        <w:t>He</w:t>
      </w:r>
      <w:r w:rsidR="008A1B85" w:rsidRPr="008A1B85">
        <w:rPr>
          <w:rFonts w:ascii="Calibri" w:hAnsi="Calibri"/>
        </w:rPr>
        <w:t xml:space="preserve"> is altogether different from that sin.</w:t>
      </w:r>
      <w:r>
        <w:rPr>
          <w:rFonts w:ascii="Calibri" w:hAnsi="Calibri"/>
        </w:rPr>
        <w:t xml:space="preserve"> </w:t>
      </w:r>
      <w:r w:rsidR="008A1B85" w:rsidRPr="008A1B85">
        <w:rPr>
          <w:rFonts w:ascii="Calibri" w:hAnsi="Calibri"/>
        </w:rPr>
        <w:t>Examples</w:t>
      </w:r>
      <w:r>
        <w:rPr>
          <w:rFonts w:ascii="Calibri" w:hAnsi="Calibri"/>
        </w:rPr>
        <w:t xml:space="preserve"> c</w:t>
      </w:r>
      <w:r w:rsidR="00F605C9">
        <w:rPr>
          <w:rFonts w:ascii="Calibri" w:hAnsi="Calibri"/>
        </w:rPr>
        <w:t>ould include: Cheating – Truth t</w:t>
      </w:r>
      <w:r>
        <w:rPr>
          <w:rFonts w:ascii="Calibri" w:hAnsi="Calibri"/>
        </w:rPr>
        <w:t xml:space="preserve">elling; </w:t>
      </w:r>
      <w:r w:rsidR="00E17747">
        <w:rPr>
          <w:rFonts w:ascii="Calibri" w:hAnsi="Calibri"/>
        </w:rPr>
        <w:t>Criticizing</w:t>
      </w:r>
      <w:r w:rsidR="00367A9C">
        <w:rPr>
          <w:rFonts w:ascii="Calibri" w:hAnsi="Calibri"/>
        </w:rPr>
        <w:t xml:space="preserve"> others – Encouraging other people; </w:t>
      </w:r>
      <w:r>
        <w:rPr>
          <w:rFonts w:ascii="Calibri" w:hAnsi="Calibri"/>
        </w:rPr>
        <w:t>Greed – Generosity, etc.</w:t>
      </w:r>
    </w:p>
    <w:p w14:paraId="382E3CBB" w14:textId="77777777" w:rsidR="008A1B85" w:rsidRPr="008A1B8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0C29C2F1" w14:textId="3E51B85B" w:rsidR="008A1B85" w:rsidRPr="008A1B85" w:rsidRDefault="002B157B"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NEXT</w:t>
      </w:r>
      <w:r w:rsidR="008A1B85" w:rsidRPr="008A1B85">
        <w:rPr>
          <w:rFonts w:ascii="Calibri" w:hAnsi="Calibri"/>
        </w:rPr>
        <w:t xml:space="preserve">, </w:t>
      </w:r>
      <w:r>
        <w:rPr>
          <w:rFonts w:ascii="Calibri" w:hAnsi="Calibri"/>
        </w:rPr>
        <w:t xml:space="preserve">read or </w:t>
      </w:r>
      <w:r w:rsidR="008A1B85" w:rsidRPr="008A1B85">
        <w:rPr>
          <w:rFonts w:ascii="Calibri" w:hAnsi="Calibri"/>
        </w:rPr>
        <w:t>have a student re</w:t>
      </w:r>
      <w:r w:rsidR="00094AC7">
        <w:rPr>
          <w:rFonts w:ascii="Calibri" w:hAnsi="Calibri"/>
        </w:rPr>
        <w:t>-</w:t>
      </w:r>
      <w:r w:rsidR="008A1B85" w:rsidRPr="008A1B85">
        <w:rPr>
          <w:rFonts w:ascii="Calibri" w:hAnsi="Calibri"/>
        </w:rPr>
        <w:t>read 1 Peter 1:17-19. Ask</w:t>
      </w:r>
      <w:r>
        <w:rPr>
          <w:rFonts w:ascii="Calibri" w:hAnsi="Calibri"/>
        </w:rPr>
        <w:t xml:space="preserve"> something like</w:t>
      </w:r>
      <w:r w:rsidR="008A1B85" w:rsidRPr="008A1B85">
        <w:rPr>
          <w:rFonts w:ascii="Calibri" w:hAnsi="Calibri"/>
        </w:rPr>
        <w:t>:</w:t>
      </w:r>
    </w:p>
    <w:p w14:paraId="621250E3" w14:textId="38292D9B" w:rsidR="002B157B" w:rsidRPr="002B157B" w:rsidRDefault="008A1B85" w:rsidP="008A1B85">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2B157B">
        <w:rPr>
          <w:rFonts w:ascii="Calibri" w:hAnsi="Calibri"/>
          <w:b/>
        </w:rPr>
        <w:t xml:space="preserve">Why did Peter encourage </w:t>
      </w:r>
      <w:r w:rsidR="00EA7594">
        <w:rPr>
          <w:rFonts w:ascii="Calibri" w:hAnsi="Calibri"/>
          <w:b/>
        </w:rPr>
        <w:t>Christ-followers</w:t>
      </w:r>
      <w:r w:rsidRPr="002B157B">
        <w:rPr>
          <w:rFonts w:ascii="Calibri" w:hAnsi="Calibri"/>
          <w:b/>
        </w:rPr>
        <w:t xml:space="preserve"> to “conduct yourselves with fear”</w:t>
      </w:r>
      <w:r w:rsidR="00E00C02">
        <w:rPr>
          <w:rFonts w:ascii="Calibri" w:hAnsi="Calibri"/>
          <w:b/>
        </w:rPr>
        <w:t>?</w:t>
      </w:r>
      <w:r w:rsidR="00582B3F">
        <w:rPr>
          <w:rFonts w:ascii="Calibri" w:hAnsi="Calibri"/>
          <w:b/>
        </w:rPr>
        <w:t xml:space="preserve"> What do you think he meant? Does it sound weird to think about “fearing” God? Explain.</w:t>
      </w:r>
    </w:p>
    <w:p w14:paraId="248FFC44" w14:textId="62238E73" w:rsidR="008A1B85" w:rsidRPr="002B157B" w:rsidRDefault="002B157B" w:rsidP="002B157B">
      <w:pPr>
        <w:pStyle w:val="ListParagraph"/>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E00C02">
        <w:rPr>
          <w:rFonts w:ascii="Calibri" w:hAnsi="Calibri"/>
        </w:rPr>
        <w:t>will</w:t>
      </w:r>
      <w:r>
        <w:rPr>
          <w:rFonts w:ascii="Calibri" w:hAnsi="Calibri"/>
        </w:rPr>
        <w:t xml:space="preserve"> vary. </w:t>
      </w:r>
      <w:r w:rsidR="008A1B85" w:rsidRPr="002B157B">
        <w:rPr>
          <w:rFonts w:ascii="Calibri" w:hAnsi="Calibri"/>
        </w:rPr>
        <w:t xml:space="preserve">It may help to lead students in a discussion </w:t>
      </w:r>
      <w:r>
        <w:rPr>
          <w:rFonts w:ascii="Calibri" w:hAnsi="Calibri"/>
        </w:rPr>
        <w:t xml:space="preserve">of a healthy fear of the Lord. </w:t>
      </w:r>
      <w:r w:rsidR="008A1B85" w:rsidRPr="002B157B">
        <w:rPr>
          <w:rFonts w:ascii="Calibri" w:hAnsi="Calibri"/>
        </w:rPr>
        <w:t>Many Scripture passages</w:t>
      </w:r>
      <w:r>
        <w:rPr>
          <w:rFonts w:ascii="Calibri" w:hAnsi="Calibri"/>
        </w:rPr>
        <w:t xml:space="preserve"> discuss a proper fear of God. Examples include Proverbs 9:10 and Psalm 103:17</w:t>
      </w:r>
      <w:r w:rsidR="007F0140">
        <w:rPr>
          <w:rFonts w:ascii="Calibri" w:hAnsi="Calibri"/>
        </w:rPr>
        <w:t>.</w:t>
      </w:r>
      <w:r w:rsidR="00582B3F">
        <w:rPr>
          <w:rFonts w:ascii="Calibri" w:hAnsi="Calibri"/>
        </w:rPr>
        <w:t xml:space="preserve"> Help them understand that “fear” in this context is more about reverence and awe than it is about being scared or frightened. </w:t>
      </w:r>
    </w:p>
    <w:p w14:paraId="42CD94E5" w14:textId="77777777" w:rsidR="008A1B85" w:rsidRPr="008A1B8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14EEA7C0" w14:textId="091CCEE9" w:rsidR="008A1B85" w:rsidRPr="008A1B85" w:rsidRDefault="0053499A"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Explain</w:t>
      </w:r>
      <w:r w:rsidR="00CC3C37">
        <w:rPr>
          <w:rFonts w:ascii="Calibri" w:hAnsi="Calibri"/>
        </w:rPr>
        <w:t xml:space="preserve"> to </w:t>
      </w:r>
      <w:r w:rsidR="00582B3F">
        <w:rPr>
          <w:rFonts w:ascii="Calibri" w:hAnsi="Calibri"/>
        </w:rPr>
        <w:t>students that God</w:t>
      </w:r>
      <w:r w:rsidR="008A1B85" w:rsidRPr="008A1B85">
        <w:rPr>
          <w:rFonts w:ascii="Calibri" w:hAnsi="Calibri"/>
        </w:rPr>
        <w:t xml:space="preserve"> is powerful, </w:t>
      </w:r>
      <w:r w:rsidR="00582B3F" w:rsidRPr="008A1B85">
        <w:rPr>
          <w:rFonts w:ascii="Calibri" w:hAnsi="Calibri"/>
        </w:rPr>
        <w:t>all knowing</w:t>
      </w:r>
      <w:r w:rsidR="008A1B85" w:rsidRPr="008A1B85">
        <w:rPr>
          <w:rFonts w:ascii="Calibri" w:hAnsi="Calibri"/>
        </w:rPr>
        <w:t>, and in co</w:t>
      </w:r>
      <w:r w:rsidR="00616263">
        <w:rPr>
          <w:rFonts w:ascii="Calibri" w:hAnsi="Calibri"/>
        </w:rPr>
        <w:t>mplete authority over creation;</w:t>
      </w:r>
      <w:r w:rsidR="008A1B85" w:rsidRPr="008A1B85">
        <w:rPr>
          <w:rFonts w:ascii="Calibri" w:hAnsi="Calibri"/>
        </w:rPr>
        <w:t xml:space="preserve"> He sh</w:t>
      </w:r>
      <w:r w:rsidR="00582B3F">
        <w:rPr>
          <w:rFonts w:ascii="Calibri" w:hAnsi="Calibri"/>
        </w:rPr>
        <w:t>ould be respected and revered. T</w:t>
      </w:r>
      <w:r w:rsidR="008A1B85" w:rsidRPr="008A1B85">
        <w:rPr>
          <w:rFonts w:ascii="Calibri" w:hAnsi="Calibri"/>
        </w:rPr>
        <w:t>hese believers were surrounded by p</w:t>
      </w:r>
      <w:r w:rsidR="00582B3F">
        <w:rPr>
          <w:rFonts w:ascii="Calibri" w:hAnsi="Calibri"/>
        </w:rPr>
        <w:t xml:space="preserve">agans </w:t>
      </w:r>
      <w:r w:rsidR="00D26CD0">
        <w:rPr>
          <w:rFonts w:ascii="Calibri" w:hAnsi="Calibri"/>
        </w:rPr>
        <w:t>who</w:t>
      </w:r>
      <w:r w:rsidR="00582B3F">
        <w:rPr>
          <w:rFonts w:ascii="Calibri" w:hAnsi="Calibri"/>
        </w:rPr>
        <w:t xml:space="preserve"> had no fear </w:t>
      </w:r>
      <w:r w:rsidR="00616263">
        <w:rPr>
          <w:rFonts w:ascii="Calibri" w:hAnsi="Calibri"/>
        </w:rPr>
        <w:t>of</w:t>
      </w:r>
      <w:r w:rsidR="00582B3F">
        <w:rPr>
          <w:rFonts w:ascii="Calibri" w:hAnsi="Calibri"/>
        </w:rPr>
        <w:t xml:space="preserve"> God. I</w:t>
      </w:r>
      <w:r w:rsidR="008A1B85" w:rsidRPr="008A1B85">
        <w:rPr>
          <w:rFonts w:ascii="Calibri" w:hAnsi="Calibri"/>
        </w:rPr>
        <w:t xml:space="preserve">t was important they remember </w:t>
      </w:r>
      <w:r w:rsidR="00582B3F">
        <w:rPr>
          <w:rFonts w:ascii="Calibri" w:hAnsi="Calibri"/>
        </w:rPr>
        <w:t xml:space="preserve">that </w:t>
      </w:r>
      <w:r w:rsidR="008A1B85" w:rsidRPr="008A1B85">
        <w:rPr>
          <w:rFonts w:ascii="Calibri" w:hAnsi="Calibri"/>
        </w:rPr>
        <w:t xml:space="preserve">what God </w:t>
      </w:r>
      <w:r w:rsidR="00582B3F">
        <w:rPr>
          <w:rFonts w:ascii="Calibri" w:hAnsi="Calibri"/>
        </w:rPr>
        <w:t>thought</w:t>
      </w:r>
      <w:r w:rsidR="008A1B85" w:rsidRPr="008A1B85">
        <w:rPr>
          <w:rFonts w:ascii="Calibri" w:hAnsi="Calibri"/>
        </w:rPr>
        <w:t xml:space="preserve"> of them was more important tha</w:t>
      </w:r>
      <w:r w:rsidR="00582B3F">
        <w:rPr>
          <w:rFonts w:ascii="Calibri" w:hAnsi="Calibri"/>
        </w:rPr>
        <w:t xml:space="preserve">n what others thought of them. </w:t>
      </w:r>
      <w:r w:rsidR="008A1B85" w:rsidRPr="008A1B85">
        <w:rPr>
          <w:rFonts w:ascii="Calibri" w:hAnsi="Calibri"/>
        </w:rPr>
        <w:t>This is an important lesson for us to remember</w:t>
      </w:r>
      <w:r w:rsidR="00E145DA">
        <w:rPr>
          <w:rFonts w:ascii="Calibri" w:hAnsi="Calibri"/>
        </w:rPr>
        <w:t>,</w:t>
      </w:r>
      <w:r w:rsidR="008A1B85" w:rsidRPr="008A1B85">
        <w:rPr>
          <w:rFonts w:ascii="Calibri" w:hAnsi="Calibri"/>
        </w:rPr>
        <w:t xml:space="preserve"> too!</w:t>
      </w:r>
    </w:p>
    <w:p w14:paraId="22A6286D" w14:textId="77777777" w:rsidR="008A1B85" w:rsidRPr="008A1B8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5FA101E1" w14:textId="5E753B7C" w:rsidR="00582B3F" w:rsidRDefault="00567882"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THEN</w:t>
      </w:r>
      <w:r w:rsidR="00582B3F">
        <w:rPr>
          <w:rFonts w:ascii="Calibri" w:hAnsi="Calibri"/>
        </w:rPr>
        <w:t>,</w:t>
      </w:r>
      <w:r w:rsidR="00D411E9">
        <w:rPr>
          <w:rFonts w:ascii="Calibri" w:hAnsi="Calibri"/>
        </w:rPr>
        <w:t xml:space="preserve"> have students </w:t>
      </w:r>
      <w:r w:rsidR="00E145DA">
        <w:rPr>
          <w:rFonts w:ascii="Calibri" w:hAnsi="Calibri"/>
        </w:rPr>
        <w:t>turn to</w:t>
      </w:r>
      <w:r w:rsidR="00D411E9">
        <w:rPr>
          <w:rFonts w:ascii="Calibri" w:hAnsi="Calibri"/>
        </w:rPr>
        <w:t xml:space="preserve"> Hebrews 9:15.</w:t>
      </w:r>
      <w:r w:rsidR="00E145DA">
        <w:rPr>
          <w:rFonts w:ascii="Calibri" w:hAnsi="Calibri"/>
        </w:rPr>
        <w:t xml:space="preserve"> </w:t>
      </w:r>
      <w:r w:rsidR="00D411E9">
        <w:rPr>
          <w:rFonts w:ascii="Calibri" w:hAnsi="Calibri"/>
        </w:rPr>
        <w:t>A</w:t>
      </w:r>
      <w:r w:rsidR="00582B3F">
        <w:rPr>
          <w:rFonts w:ascii="Calibri" w:hAnsi="Calibri"/>
        </w:rPr>
        <w:t>sk something like:</w:t>
      </w:r>
      <w:r w:rsidR="008A1B85" w:rsidRPr="008A1B85">
        <w:rPr>
          <w:rFonts w:ascii="Calibri" w:hAnsi="Calibri"/>
        </w:rPr>
        <w:t xml:space="preserve"> </w:t>
      </w:r>
    </w:p>
    <w:p w14:paraId="0D6499C2" w14:textId="4A62A482" w:rsidR="00D411E9" w:rsidRDefault="00D411E9" w:rsidP="008A1B85">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sidRPr="00D411E9">
        <w:rPr>
          <w:rFonts w:ascii="Calibri" w:hAnsi="Calibri"/>
          <w:b/>
        </w:rPr>
        <w:t xml:space="preserve">What </w:t>
      </w:r>
      <w:r w:rsidR="008A1B85" w:rsidRPr="00D411E9">
        <w:rPr>
          <w:rFonts w:ascii="Calibri" w:hAnsi="Calibri"/>
          <w:b/>
        </w:rPr>
        <w:t>is an inheritance?</w:t>
      </w:r>
      <w:r w:rsidRPr="00D411E9">
        <w:rPr>
          <w:rFonts w:ascii="Calibri" w:hAnsi="Calibri"/>
          <w:b/>
        </w:rPr>
        <w:t xml:space="preserve"> Have you ever heard this word</w:t>
      </w:r>
      <w:r w:rsidR="00E145DA">
        <w:rPr>
          <w:rFonts w:ascii="Calibri" w:hAnsi="Calibri"/>
          <w:b/>
        </w:rPr>
        <w:t xml:space="preserve"> before</w:t>
      </w:r>
      <w:r w:rsidRPr="00D411E9">
        <w:rPr>
          <w:rFonts w:ascii="Calibri" w:hAnsi="Calibri"/>
          <w:b/>
        </w:rPr>
        <w:t>? What does it mean?</w:t>
      </w:r>
    </w:p>
    <w:p w14:paraId="7BB2FA49" w14:textId="0D6210D5" w:rsidR="008A1B85" w:rsidRPr="00D411E9" w:rsidRDefault="00D411E9" w:rsidP="00D411E9">
      <w:pPr>
        <w:pStyle w:val="ListParagraph"/>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b/>
        </w:rPr>
      </w:pPr>
      <w:r>
        <w:rPr>
          <w:rFonts w:ascii="Calibri" w:hAnsi="Calibri"/>
        </w:rPr>
        <w:t xml:space="preserve">Answers will vary. </w:t>
      </w:r>
      <w:r w:rsidR="008A1B85" w:rsidRPr="00D411E9">
        <w:rPr>
          <w:rFonts w:ascii="Calibri" w:hAnsi="Calibri"/>
        </w:rPr>
        <w:t>Student</w:t>
      </w:r>
      <w:r>
        <w:rPr>
          <w:rFonts w:ascii="Calibri" w:hAnsi="Calibri"/>
        </w:rPr>
        <w:t xml:space="preserve">s may be unfamiliar with this. </w:t>
      </w:r>
      <w:r w:rsidR="008A1B85" w:rsidRPr="00D411E9">
        <w:rPr>
          <w:rFonts w:ascii="Calibri" w:hAnsi="Calibri"/>
        </w:rPr>
        <w:t xml:space="preserve">An inheritance is something </w:t>
      </w:r>
      <w:r>
        <w:rPr>
          <w:rFonts w:ascii="Calibri" w:hAnsi="Calibri"/>
        </w:rPr>
        <w:t>people often</w:t>
      </w:r>
      <w:r w:rsidR="008A1B85" w:rsidRPr="00D411E9">
        <w:rPr>
          <w:rFonts w:ascii="Calibri" w:hAnsi="Calibri"/>
        </w:rPr>
        <w:t xml:space="preserve"> receive (money, house, land, etc.) after </w:t>
      </w:r>
      <w:r>
        <w:rPr>
          <w:rFonts w:ascii="Calibri" w:hAnsi="Calibri"/>
        </w:rPr>
        <w:t>a parent or other older loved one passes away</w:t>
      </w:r>
      <w:r w:rsidR="008A1B85" w:rsidRPr="00D411E9">
        <w:rPr>
          <w:rFonts w:ascii="Calibri" w:hAnsi="Calibri"/>
        </w:rPr>
        <w:t>.  Inheritance</w:t>
      </w:r>
      <w:r>
        <w:rPr>
          <w:rFonts w:ascii="Calibri" w:hAnsi="Calibri"/>
        </w:rPr>
        <w:t>s</w:t>
      </w:r>
      <w:r w:rsidR="008A1B85" w:rsidRPr="00D411E9">
        <w:rPr>
          <w:rFonts w:ascii="Calibri" w:hAnsi="Calibri"/>
        </w:rPr>
        <w:t xml:space="preserve"> </w:t>
      </w:r>
      <w:r>
        <w:rPr>
          <w:rFonts w:ascii="Calibri" w:hAnsi="Calibri"/>
        </w:rPr>
        <w:t>were</w:t>
      </w:r>
      <w:r w:rsidR="008A1B85" w:rsidRPr="00D411E9">
        <w:rPr>
          <w:rFonts w:ascii="Calibri" w:hAnsi="Calibri"/>
        </w:rPr>
        <w:t xml:space="preserve"> very impo</w:t>
      </w:r>
      <w:r>
        <w:rPr>
          <w:rFonts w:ascii="Calibri" w:hAnsi="Calibri"/>
        </w:rPr>
        <w:t xml:space="preserve">rtant during this time period. </w:t>
      </w:r>
      <w:r w:rsidR="008A1B85" w:rsidRPr="00D411E9">
        <w:rPr>
          <w:rFonts w:ascii="Calibri" w:hAnsi="Calibri"/>
        </w:rPr>
        <w:t xml:space="preserve">It was the main means of passing on money and land to the next generation.  </w:t>
      </w:r>
    </w:p>
    <w:p w14:paraId="1C38CC17" w14:textId="77777777" w:rsidR="008A1B85" w:rsidRPr="008A1B85" w:rsidRDefault="008A1B85"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090490FB" w14:textId="29172A26" w:rsidR="008E213B" w:rsidRDefault="004B3917" w:rsidP="008A1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NEXT</w:t>
      </w:r>
      <w:r w:rsidR="00D411E9">
        <w:rPr>
          <w:rFonts w:ascii="Calibri" w:hAnsi="Calibri"/>
        </w:rPr>
        <w:t>, r</w:t>
      </w:r>
      <w:r w:rsidR="008A1B85" w:rsidRPr="008A1B85">
        <w:rPr>
          <w:rFonts w:ascii="Calibri" w:hAnsi="Calibri"/>
        </w:rPr>
        <w:t xml:space="preserve">ead or </w:t>
      </w:r>
      <w:r w:rsidR="00D67052">
        <w:rPr>
          <w:rFonts w:ascii="Calibri" w:hAnsi="Calibri"/>
        </w:rPr>
        <w:t>have</w:t>
      </w:r>
      <w:r w:rsidR="008A1B85" w:rsidRPr="008A1B85">
        <w:rPr>
          <w:rFonts w:ascii="Calibri" w:hAnsi="Calibri"/>
        </w:rPr>
        <w:t xml:space="preserve"> a student read Hebrews 9:15.</w:t>
      </w:r>
      <w:r w:rsidR="008E213B">
        <w:rPr>
          <w:rFonts w:ascii="Calibri" w:hAnsi="Calibri"/>
        </w:rPr>
        <w:t xml:space="preserve"> Explain to students that b</w:t>
      </w:r>
      <w:r w:rsidR="008A1B85" w:rsidRPr="008A1B85">
        <w:rPr>
          <w:rFonts w:ascii="Calibri" w:hAnsi="Calibri"/>
        </w:rPr>
        <w:t>ecause of Jesus</w:t>
      </w:r>
      <w:r w:rsidR="008E213B">
        <w:rPr>
          <w:rFonts w:ascii="Calibri" w:hAnsi="Calibri"/>
        </w:rPr>
        <w:t>,</w:t>
      </w:r>
      <w:r w:rsidR="008A1B85" w:rsidRPr="008A1B85">
        <w:rPr>
          <w:rFonts w:ascii="Calibri" w:hAnsi="Calibri"/>
        </w:rPr>
        <w:t xml:space="preserve"> </w:t>
      </w:r>
      <w:r w:rsidR="002E4A4D">
        <w:rPr>
          <w:rFonts w:ascii="Calibri" w:hAnsi="Calibri"/>
        </w:rPr>
        <w:t>Christ-followers</w:t>
      </w:r>
      <w:r w:rsidR="00F93299">
        <w:rPr>
          <w:rFonts w:ascii="Calibri" w:hAnsi="Calibri"/>
        </w:rPr>
        <w:t xml:space="preserve"> </w:t>
      </w:r>
      <w:r w:rsidR="008A1B85" w:rsidRPr="008A1B85">
        <w:rPr>
          <w:rFonts w:ascii="Calibri" w:hAnsi="Calibri"/>
        </w:rPr>
        <w:t xml:space="preserve">will receive an eternal inheritance. </w:t>
      </w:r>
      <w:r w:rsidR="008E213B">
        <w:rPr>
          <w:rFonts w:ascii="Calibri" w:hAnsi="Calibri"/>
        </w:rPr>
        <w:t xml:space="preserve">Ask something like: </w:t>
      </w:r>
    </w:p>
    <w:p w14:paraId="57B67F1E" w14:textId="1E282360" w:rsidR="008E213B" w:rsidRPr="008E213B" w:rsidRDefault="008E213B" w:rsidP="008E213B">
      <w:pPr>
        <w:pStyle w:val="ListParagraph"/>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b/>
        </w:rPr>
        <w:t>What do you think that means? How is it different than the kind of inheritance we talked about just a minute ago?</w:t>
      </w:r>
    </w:p>
    <w:p w14:paraId="728D2D5C" w14:textId="78B8CD91" w:rsidR="004B3917" w:rsidRDefault="008E213B" w:rsidP="004B3917">
      <w:pPr>
        <w:pStyle w:val="ListParagraph"/>
        <w:numPr>
          <w:ilvl w:val="1"/>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Answers </w:t>
      </w:r>
      <w:r w:rsidR="00340566">
        <w:rPr>
          <w:rFonts w:ascii="Calibri" w:hAnsi="Calibri"/>
        </w:rPr>
        <w:t>will</w:t>
      </w:r>
      <w:r>
        <w:rPr>
          <w:rFonts w:ascii="Calibri" w:hAnsi="Calibri"/>
        </w:rPr>
        <w:t xml:space="preserve"> vary. This is greater than getting money when a parent or grandparent passes away. Money is temporary. Because of Christ’s</w:t>
      </w:r>
      <w:r w:rsidR="0050094C">
        <w:rPr>
          <w:rFonts w:ascii="Calibri" w:hAnsi="Calibri"/>
        </w:rPr>
        <w:t xml:space="preserve"> death and resurrection, we can receive an eternal inheritance</w:t>
      </w:r>
      <w:r w:rsidR="007C2594">
        <w:rPr>
          <w:rFonts w:ascii="Calibri" w:hAnsi="Calibri"/>
        </w:rPr>
        <w:t xml:space="preserve"> of salvation.</w:t>
      </w:r>
    </w:p>
    <w:p w14:paraId="6F7D3F7A" w14:textId="77777777" w:rsidR="004B3917" w:rsidRPr="004B3917" w:rsidRDefault="004B3917" w:rsidP="004B391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Calibri" w:hAnsi="Calibri"/>
        </w:rPr>
      </w:pPr>
    </w:p>
    <w:p w14:paraId="59FDF47F" w14:textId="77777777" w:rsidR="00B10A5F" w:rsidRDefault="004B3917" w:rsidP="00DD1906">
      <w:pPr>
        <w:rPr>
          <w:rFonts w:ascii="Calibri" w:hAnsi="Calibri" w:cs="Courier"/>
        </w:rPr>
      </w:pPr>
      <w:r w:rsidRPr="00B10A5F">
        <w:rPr>
          <w:rFonts w:ascii="Calibri" w:hAnsi="Calibri" w:cs="Courier"/>
        </w:rPr>
        <w:t>FINALLY,</w:t>
      </w:r>
      <w:r w:rsidR="00DD1906" w:rsidRPr="00B10A5F">
        <w:rPr>
          <w:rFonts w:ascii="Calibri" w:hAnsi="Calibri" w:cs="Courier"/>
        </w:rPr>
        <w:t xml:space="preserve"> bring together all of what you have been discussing. Say something like: </w:t>
      </w:r>
    </w:p>
    <w:p w14:paraId="3FD9E54A" w14:textId="47956A9C" w:rsidR="00DD1906" w:rsidRPr="00B10A5F" w:rsidRDefault="00DD1906" w:rsidP="00B10A5F">
      <w:pPr>
        <w:pStyle w:val="ListParagraph"/>
        <w:numPr>
          <w:ilvl w:val="0"/>
          <w:numId w:val="20"/>
        </w:numPr>
        <w:rPr>
          <w:rFonts w:ascii="Calibri" w:hAnsi="Calibri" w:cs="Courier"/>
          <w:b/>
        </w:rPr>
      </w:pPr>
      <w:r w:rsidRPr="00B10A5F">
        <w:rPr>
          <w:rFonts w:ascii="Calibri" w:hAnsi="Calibri" w:cs="Courier"/>
          <w:b/>
        </w:rPr>
        <w:t>As Christ-followers, we’re called to live sin-free lives. We are called to be holy. But we’re also called to embrace the other aspect of holiness. We’re called to live differently than the world around us. We’re called to live lives that are set apart for God’s purposes. And while so much of this is about us and the choices we make, we’re reminded that the truth about what sets us apart is tied up in who God is and what Jesus did for us on the cross. We are holy because</w:t>
      </w:r>
      <w:r w:rsidR="00804CC3" w:rsidRPr="00B10A5F">
        <w:rPr>
          <w:rFonts w:ascii="Calibri" w:hAnsi="Calibri" w:cs="Courier"/>
          <w:b/>
        </w:rPr>
        <w:t>, through His work on the cross,</w:t>
      </w:r>
      <w:r w:rsidRPr="00B10A5F">
        <w:rPr>
          <w:rFonts w:ascii="Calibri" w:hAnsi="Calibri" w:cs="Courier"/>
          <w:b/>
        </w:rPr>
        <w:t xml:space="preserve"> Jesus made </w:t>
      </w:r>
      <w:r w:rsidR="00804CC3" w:rsidRPr="00B10A5F">
        <w:rPr>
          <w:rFonts w:ascii="Calibri" w:hAnsi="Calibri" w:cs="Courier"/>
          <w:b/>
        </w:rPr>
        <w:t xml:space="preserve">it possible for </w:t>
      </w:r>
      <w:r w:rsidRPr="00B10A5F">
        <w:rPr>
          <w:rFonts w:ascii="Calibri" w:hAnsi="Calibri" w:cs="Courier"/>
          <w:b/>
        </w:rPr>
        <w:t>us</w:t>
      </w:r>
      <w:r w:rsidR="00804CC3" w:rsidRPr="00B10A5F">
        <w:rPr>
          <w:rFonts w:ascii="Calibri" w:hAnsi="Calibri" w:cs="Courier"/>
          <w:b/>
        </w:rPr>
        <w:t xml:space="preserve"> to be seen as</w:t>
      </w:r>
      <w:r w:rsidRPr="00B10A5F">
        <w:rPr>
          <w:rFonts w:ascii="Calibri" w:hAnsi="Calibri" w:cs="Courier"/>
          <w:b/>
        </w:rPr>
        <w:t xml:space="preserve"> holy. </w:t>
      </w:r>
      <w:r w:rsidR="00804CC3" w:rsidRPr="00B10A5F">
        <w:rPr>
          <w:rFonts w:ascii="Calibri" w:hAnsi="Calibri" w:cs="Courier"/>
          <w:b/>
        </w:rPr>
        <w:t xml:space="preserve">Through faith in Christ, we are set free from the punishment of our sins. But we are also set free to live in such a way that we have an impact on the world for the sake of Jesus. It’s our inheritance, both in the </w:t>
      </w:r>
      <w:r w:rsidR="00B10A5F" w:rsidRPr="00B10A5F">
        <w:rPr>
          <w:rFonts w:ascii="Calibri" w:hAnsi="Calibri" w:cs="Courier"/>
          <w:b/>
        </w:rPr>
        <w:t>future</w:t>
      </w:r>
      <w:r w:rsidR="00804CC3" w:rsidRPr="00B10A5F">
        <w:rPr>
          <w:rFonts w:ascii="Calibri" w:hAnsi="Calibri" w:cs="Courier"/>
          <w:b/>
        </w:rPr>
        <w:t xml:space="preserve"> and for today. </w:t>
      </w:r>
    </w:p>
    <w:p w14:paraId="1041C3C3" w14:textId="326C3905"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6C58F75C" w14:textId="70B727ED" w:rsidR="003E30B8" w:rsidRDefault="003E30B8" w:rsidP="003E30B8">
      <w:pPr>
        <w:rPr>
          <w:rFonts w:ascii="Calibri" w:hAnsi="Calibri"/>
        </w:rPr>
      </w:pPr>
      <w:r>
        <w:rPr>
          <w:rFonts w:ascii="Calibri" w:hAnsi="Calibri"/>
        </w:rPr>
        <w:t xml:space="preserve">Ask if there are any questions, </w:t>
      </w:r>
      <w:r w:rsidR="007C462B">
        <w:rPr>
          <w:rFonts w:ascii="Calibri" w:hAnsi="Calibri"/>
        </w:rPr>
        <w:t xml:space="preserve">and if there are none, </w:t>
      </w:r>
      <w:r>
        <w:rPr>
          <w:rFonts w:ascii="Calibri" w:hAnsi="Calibri"/>
        </w:rPr>
        <w:t xml:space="preserve">transition into </w:t>
      </w:r>
      <w:r w:rsidR="007C462B" w:rsidRPr="00903F79">
        <w:rPr>
          <w:rFonts w:ascii="Calibri" w:hAnsi="Calibri"/>
          <w:i/>
        </w:rPr>
        <w:t>T</w:t>
      </w:r>
      <w:r w:rsidRPr="00903F79">
        <w:rPr>
          <w:rFonts w:ascii="Calibri" w:hAnsi="Calibri"/>
          <w:i/>
        </w:rPr>
        <w: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39160D4A" w14:textId="1EF44578" w:rsidR="008A1B85" w:rsidRPr="008A1B85" w:rsidRDefault="003E30B8" w:rsidP="008A1B85">
      <w:pPr>
        <w:pStyle w:val="ListParagraph"/>
        <w:numPr>
          <w:ilvl w:val="0"/>
          <w:numId w:val="14"/>
        </w:numPr>
        <w:rPr>
          <w:rFonts w:ascii="Calibri" w:hAnsi="Calibri"/>
        </w:rPr>
      </w:pPr>
      <w:r w:rsidRPr="009F5022">
        <w:rPr>
          <w:rFonts w:ascii="Calibri" w:hAnsi="Calibri"/>
          <w:b/>
        </w:rPr>
        <w:t>Goal:</w:t>
      </w:r>
      <w:r w:rsidRPr="009F5022">
        <w:rPr>
          <w:rFonts w:ascii="Calibri" w:hAnsi="Calibri"/>
        </w:rPr>
        <w:t xml:space="preserve"> </w:t>
      </w:r>
      <w:r w:rsidR="008A1B85" w:rsidRPr="008A1B85">
        <w:rPr>
          <w:rFonts w:ascii="Calibri" w:hAnsi="Calibri"/>
        </w:rPr>
        <w:t xml:space="preserve">For students to identify areas in their lives that look more like the world than Christ and </w:t>
      </w:r>
      <w:r w:rsidR="00451C30">
        <w:rPr>
          <w:rFonts w:ascii="Calibri" w:hAnsi="Calibri"/>
        </w:rPr>
        <w:t xml:space="preserve">to </w:t>
      </w:r>
      <w:r w:rsidR="008A1B85" w:rsidRPr="008A1B85">
        <w:rPr>
          <w:rFonts w:ascii="Calibri" w:hAnsi="Calibri"/>
        </w:rPr>
        <w:t>strive to pursue holiness.</w:t>
      </w:r>
    </w:p>
    <w:p w14:paraId="1E089F29" w14:textId="056B4CAB" w:rsidR="008A1B85" w:rsidRPr="008A1B85" w:rsidRDefault="008A1B85" w:rsidP="008A1B85">
      <w:pPr>
        <w:pStyle w:val="ListParagraph"/>
        <w:numPr>
          <w:ilvl w:val="0"/>
          <w:numId w:val="14"/>
        </w:numPr>
        <w:rPr>
          <w:rFonts w:ascii="Calibri" w:hAnsi="Calibri"/>
        </w:rPr>
      </w:pPr>
      <w:r w:rsidRPr="008A1B85">
        <w:rPr>
          <w:rFonts w:ascii="Calibri" w:hAnsi="Calibri"/>
          <w:b/>
        </w:rPr>
        <w:t>Set-Up:</w:t>
      </w:r>
      <w:r w:rsidRPr="008A1B85">
        <w:rPr>
          <w:rFonts w:ascii="Calibri" w:hAnsi="Calibri"/>
        </w:rPr>
        <w:t xml:space="preserve"> </w:t>
      </w:r>
      <w:r w:rsidR="002726B2">
        <w:rPr>
          <w:rFonts w:ascii="Calibri" w:hAnsi="Calibri"/>
        </w:rPr>
        <w:t>Have a n</w:t>
      </w:r>
      <w:r w:rsidR="00790D1E">
        <w:rPr>
          <w:rFonts w:ascii="Calibri" w:hAnsi="Calibri"/>
        </w:rPr>
        <w:t>ote</w:t>
      </w:r>
      <w:r w:rsidR="002726B2">
        <w:rPr>
          <w:rFonts w:ascii="Calibri" w:hAnsi="Calibri"/>
        </w:rPr>
        <w:t xml:space="preserve"> </w:t>
      </w:r>
      <w:r w:rsidR="00790D1E">
        <w:rPr>
          <w:rFonts w:ascii="Calibri" w:hAnsi="Calibri"/>
        </w:rPr>
        <w:t xml:space="preserve">card </w:t>
      </w:r>
      <w:r w:rsidR="002726B2">
        <w:rPr>
          <w:rFonts w:ascii="Calibri" w:hAnsi="Calibri"/>
        </w:rPr>
        <w:t xml:space="preserve">and something with which to write </w:t>
      </w:r>
      <w:r w:rsidR="00790D1E">
        <w:rPr>
          <w:rFonts w:ascii="Calibri" w:hAnsi="Calibri"/>
        </w:rPr>
        <w:t>for each student</w:t>
      </w:r>
      <w:r w:rsidR="002726B2">
        <w:rPr>
          <w:rFonts w:ascii="Calibri" w:hAnsi="Calibri"/>
        </w:rPr>
        <w:t xml:space="preserve">. </w:t>
      </w:r>
      <w:r w:rsidR="009A3705">
        <w:rPr>
          <w:rFonts w:ascii="Calibri" w:hAnsi="Calibri"/>
        </w:rPr>
        <w:t xml:space="preserve">A </w:t>
      </w:r>
      <w:r w:rsidR="00790D1E">
        <w:rPr>
          <w:rFonts w:ascii="Calibri" w:hAnsi="Calibri"/>
        </w:rPr>
        <w:t>dry</w:t>
      </w:r>
      <w:r w:rsidR="009A3705">
        <w:rPr>
          <w:rFonts w:ascii="Calibri" w:hAnsi="Calibri"/>
        </w:rPr>
        <w:t xml:space="preserve"> </w:t>
      </w:r>
      <w:r w:rsidR="00790D1E">
        <w:rPr>
          <w:rFonts w:ascii="Calibri" w:hAnsi="Calibri"/>
        </w:rPr>
        <w:t>erase board</w:t>
      </w:r>
      <w:r w:rsidR="009A3705">
        <w:rPr>
          <w:rFonts w:ascii="Calibri" w:hAnsi="Calibri"/>
        </w:rPr>
        <w:t xml:space="preserve"> would be beneficial</w:t>
      </w:r>
      <w:r w:rsidR="00790D1E">
        <w:rPr>
          <w:rFonts w:ascii="Calibri" w:hAnsi="Calibri"/>
        </w:rPr>
        <w:t>.</w:t>
      </w:r>
    </w:p>
    <w:p w14:paraId="5E143B50" w14:textId="4C0D6630" w:rsidR="003E30B8" w:rsidRPr="00FB690D" w:rsidRDefault="003E30B8" w:rsidP="008A1B85">
      <w:pPr>
        <w:pStyle w:val="ListParagraph"/>
        <w:rPr>
          <w:rFonts w:ascii="Calibri" w:hAnsi="Calibri"/>
          <w:color w:val="FF0000"/>
        </w:rPr>
      </w:pPr>
    </w:p>
    <w:p w14:paraId="12540B5F" w14:textId="571DF6D6" w:rsidR="009D06E2" w:rsidRDefault="00790D1E" w:rsidP="003E30B8">
      <w:pPr>
        <w:rPr>
          <w:rFonts w:ascii="Calibri" w:hAnsi="Calibri"/>
        </w:rPr>
      </w:pPr>
      <w:r>
        <w:rPr>
          <w:rFonts w:ascii="Calibri" w:hAnsi="Calibri"/>
        </w:rPr>
        <w:t>FIRST, distribute note cards and something to write with to students. Instruct them to write the word “World” on the top of one side of their card. Below it, instru</w:t>
      </w:r>
      <w:r w:rsidR="00995260">
        <w:rPr>
          <w:rFonts w:ascii="Calibri" w:hAnsi="Calibri"/>
        </w:rPr>
        <w:t>c</w:t>
      </w:r>
      <w:r>
        <w:rPr>
          <w:rFonts w:ascii="Calibri" w:hAnsi="Calibri"/>
        </w:rPr>
        <w:t>t them to draw a circle. Do the same thing on the dry</w:t>
      </w:r>
      <w:r w:rsidR="00F53461">
        <w:rPr>
          <w:rFonts w:ascii="Calibri" w:hAnsi="Calibri"/>
        </w:rPr>
        <w:t xml:space="preserve"> </w:t>
      </w:r>
      <w:r>
        <w:rPr>
          <w:rFonts w:ascii="Calibri" w:hAnsi="Calibri"/>
        </w:rPr>
        <w:t xml:space="preserve">erase board. </w:t>
      </w:r>
      <w:r w:rsidR="009D06E2">
        <w:rPr>
          <w:rFonts w:ascii="Calibri" w:hAnsi="Calibri"/>
        </w:rPr>
        <w:t xml:space="preserve">Then, explain to students that this circle represents the world. Say something like: </w:t>
      </w:r>
    </w:p>
    <w:p w14:paraId="396DFE28" w14:textId="35B6EAF6" w:rsidR="009D06E2" w:rsidRPr="00A12F45" w:rsidRDefault="00A12F45" w:rsidP="00A12F45">
      <w:pPr>
        <w:pStyle w:val="ListParagraph"/>
        <w:numPr>
          <w:ilvl w:val="0"/>
          <w:numId w:val="25"/>
        </w:numPr>
        <w:rPr>
          <w:rFonts w:ascii="Calibri" w:hAnsi="Calibri"/>
          <w:b/>
        </w:rPr>
      </w:pPr>
      <w:r w:rsidRPr="00A12F45">
        <w:rPr>
          <w:rFonts w:ascii="Calibri" w:hAnsi="Calibri"/>
          <w:b/>
        </w:rPr>
        <w:t xml:space="preserve">The word “world” is a word we toss around a lot in </w:t>
      </w:r>
      <w:r w:rsidR="000C0008">
        <w:rPr>
          <w:rFonts w:ascii="Calibri" w:hAnsi="Calibri"/>
          <w:b/>
        </w:rPr>
        <w:t xml:space="preserve">the </w:t>
      </w:r>
      <w:r w:rsidR="00FB4A55">
        <w:rPr>
          <w:rFonts w:ascii="Calibri" w:hAnsi="Calibri"/>
          <w:b/>
        </w:rPr>
        <w:t>C</w:t>
      </w:r>
      <w:r w:rsidRPr="00A12F45">
        <w:rPr>
          <w:rFonts w:ascii="Calibri" w:hAnsi="Calibri"/>
          <w:b/>
        </w:rPr>
        <w:t>hurch. When we say the word “world,” we are essentially talking about everything that is in opposition to God. The world is the culture that surrounds us, the sin in people’s hearts, and so on. It’s what we would call “secular,” as opposed to God and His ways</w:t>
      </w:r>
      <w:r w:rsidR="00DE6AAC">
        <w:rPr>
          <w:rFonts w:ascii="Calibri" w:hAnsi="Calibri"/>
          <w:b/>
        </w:rPr>
        <w:t>,</w:t>
      </w:r>
      <w:r w:rsidRPr="00A12F45">
        <w:rPr>
          <w:rFonts w:ascii="Calibri" w:hAnsi="Calibri"/>
          <w:b/>
        </w:rPr>
        <w:t xml:space="preserve"> which are “sacred.” Got it?</w:t>
      </w:r>
    </w:p>
    <w:p w14:paraId="001906F7" w14:textId="77777777" w:rsidR="00A12F45" w:rsidRDefault="00A12F45" w:rsidP="003E30B8">
      <w:pPr>
        <w:rPr>
          <w:rFonts w:ascii="Calibri" w:hAnsi="Calibri"/>
        </w:rPr>
      </w:pPr>
    </w:p>
    <w:p w14:paraId="42BD6567" w14:textId="4560BB01" w:rsidR="00A12F45" w:rsidRDefault="00A12F45" w:rsidP="003E30B8">
      <w:pPr>
        <w:rPr>
          <w:rFonts w:ascii="Calibri" w:hAnsi="Calibri"/>
        </w:rPr>
      </w:pPr>
      <w:r>
        <w:rPr>
          <w:rFonts w:ascii="Calibri" w:hAnsi="Calibri"/>
        </w:rPr>
        <w:t>THEN, remind students that when we talk about being set apart, we’re talking about being set apart from the world. Have students take a moment and think about their lives. Think about their thoughts and actions. Think about the things they care about. Instruct them to think of the circle on their note</w:t>
      </w:r>
      <w:r w:rsidR="00E42326">
        <w:rPr>
          <w:rFonts w:ascii="Calibri" w:hAnsi="Calibri"/>
        </w:rPr>
        <w:t xml:space="preserve"> </w:t>
      </w:r>
      <w:r>
        <w:rPr>
          <w:rFonts w:ascii="Calibri" w:hAnsi="Calibri"/>
        </w:rPr>
        <w:t xml:space="preserve">card as the world’s influence </w:t>
      </w:r>
      <w:r w:rsidR="00985502">
        <w:rPr>
          <w:rFonts w:ascii="Calibri" w:hAnsi="Calibri"/>
        </w:rPr>
        <w:t>o</w:t>
      </w:r>
      <w:r>
        <w:rPr>
          <w:rFonts w:ascii="Calibri" w:hAnsi="Calibri"/>
        </w:rPr>
        <w:t xml:space="preserve">n their lives. Have them take a couple of minutes and write down any areas or actions in their lives that they know are way worldlier that godly. Have them be perfectly honest with themselves. No one else will see their responses. </w:t>
      </w:r>
    </w:p>
    <w:p w14:paraId="411BD65A" w14:textId="77777777" w:rsidR="00EE134A" w:rsidRDefault="00EE134A" w:rsidP="003E30B8">
      <w:pPr>
        <w:rPr>
          <w:rFonts w:ascii="Calibri" w:hAnsi="Calibri"/>
        </w:rPr>
      </w:pPr>
    </w:p>
    <w:p w14:paraId="63FB082B" w14:textId="070406D4" w:rsidR="00EE134A" w:rsidRDefault="00EE134A" w:rsidP="003E30B8">
      <w:pPr>
        <w:rPr>
          <w:rFonts w:ascii="Calibri" w:hAnsi="Calibri"/>
        </w:rPr>
      </w:pPr>
      <w:r>
        <w:rPr>
          <w:rFonts w:ascii="Calibri" w:hAnsi="Calibri"/>
        </w:rPr>
        <w:t xml:space="preserve">NEXT, have them turn their card over and write the word “Christlike” </w:t>
      </w:r>
      <w:r w:rsidR="00985502">
        <w:rPr>
          <w:rFonts w:ascii="Calibri" w:hAnsi="Calibri"/>
        </w:rPr>
        <w:t xml:space="preserve">and </w:t>
      </w:r>
      <w:r>
        <w:rPr>
          <w:rFonts w:ascii="Calibri" w:hAnsi="Calibri"/>
        </w:rPr>
        <w:t xml:space="preserve">then draw a circle underneath. Explain that as Christ-followers, the key to living lives </w:t>
      </w:r>
      <w:r w:rsidR="00BA5D3C">
        <w:rPr>
          <w:rFonts w:ascii="Calibri" w:hAnsi="Calibri"/>
        </w:rPr>
        <w:t xml:space="preserve">that are set apart is to live as those who </w:t>
      </w:r>
      <w:r>
        <w:rPr>
          <w:rFonts w:ascii="Calibri" w:hAnsi="Calibri"/>
        </w:rPr>
        <w:t xml:space="preserve">imitate Jesus. Encourage them to prayerfully take a few moments and consider areas in their life </w:t>
      </w:r>
      <w:r w:rsidR="00DF5ABA">
        <w:rPr>
          <w:rFonts w:ascii="Calibri" w:hAnsi="Calibri"/>
        </w:rPr>
        <w:t>in which</w:t>
      </w:r>
      <w:r>
        <w:rPr>
          <w:rFonts w:ascii="Calibri" w:hAnsi="Calibri"/>
        </w:rPr>
        <w:t xml:space="preserve"> God is calling them to be more Christlike. </w:t>
      </w:r>
      <w:r w:rsidR="00F277FE">
        <w:rPr>
          <w:rFonts w:ascii="Calibri" w:hAnsi="Calibri"/>
        </w:rPr>
        <w:t xml:space="preserve">Encourage them to write these </w:t>
      </w:r>
      <w:r w:rsidR="006C5967">
        <w:rPr>
          <w:rFonts w:ascii="Calibri" w:hAnsi="Calibri"/>
        </w:rPr>
        <w:t xml:space="preserve">areas </w:t>
      </w:r>
      <w:r w:rsidR="00F277FE">
        <w:rPr>
          <w:rFonts w:ascii="Calibri" w:hAnsi="Calibri"/>
        </w:rPr>
        <w:t>down on the</w:t>
      </w:r>
      <w:r w:rsidR="00A77B5C">
        <w:rPr>
          <w:rFonts w:ascii="Calibri" w:hAnsi="Calibri"/>
        </w:rPr>
        <w:t>ir</w:t>
      </w:r>
      <w:r w:rsidR="00F277FE">
        <w:rPr>
          <w:rFonts w:ascii="Calibri" w:hAnsi="Calibri"/>
        </w:rPr>
        <w:t xml:space="preserve"> note</w:t>
      </w:r>
      <w:r w:rsidR="006C5967">
        <w:rPr>
          <w:rFonts w:ascii="Calibri" w:hAnsi="Calibri"/>
        </w:rPr>
        <w:t xml:space="preserve"> </w:t>
      </w:r>
      <w:r w:rsidR="00F277FE">
        <w:rPr>
          <w:rFonts w:ascii="Calibri" w:hAnsi="Calibri"/>
        </w:rPr>
        <w:t xml:space="preserve">cards. </w:t>
      </w:r>
    </w:p>
    <w:p w14:paraId="1653A964" w14:textId="40869CD3" w:rsidR="00F277FE" w:rsidRDefault="00F277FE" w:rsidP="003E30B8">
      <w:pPr>
        <w:rPr>
          <w:rFonts w:ascii="Calibri" w:hAnsi="Calibri"/>
        </w:rPr>
      </w:pPr>
      <w:r>
        <w:rPr>
          <w:rFonts w:ascii="Calibri" w:hAnsi="Calibri"/>
        </w:rPr>
        <w:br/>
        <w:t>FINALLY, remind them that being a Christ-follower is a lifelong commitment. Because of the working of the Holy Spirit in our lives, we are in an ongoing process to look more and more like Jesus. It doesn’t happen overnight. Say something like:</w:t>
      </w:r>
    </w:p>
    <w:p w14:paraId="59C216C4" w14:textId="04FEEFE9" w:rsidR="00F277FE" w:rsidRPr="00F277FE" w:rsidRDefault="006C5967" w:rsidP="00F277FE">
      <w:pPr>
        <w:pStyle w:val="ListParagraph"/>
        <w:numPr>
          <w:ilvl w:val="0"/>
          <w:numId w:val="25"/>
        </w:numPr>
        <w:rPr>
          <w:rFonts w:ascii="Calibri" w:hAnsi="Calibri"/>
          <w:b/>
        </w:rPr>
      </w:pPr>
      <w:r>
        <w:rPr>
          <w:rFonts w:ascii="Calibri" w:hAnsi="Calibri"/>
          <w:b/>
        </w:rPr>
        <w:t>W</w:t>
      </w:r>
      <w:r w:rsidR="00F277FE" w:rsidRPr="00F277FE">
        <w:rPr>
          <w:rFonts w:ascii="Calibri" w:hAnsi="Calibri"/>
          <w:b/>
        </w:rPr>
        <w:t>e are</w:t>
      </w:r>
      <w:r>
        <w:rPr>
          <w:rFonts w:ascii="Calibri" w:hAnsi="Calibri"/>
          <w:b/>
        </w:rPr>
        <w:t xml:space="preserve"> all</w:t>
      </w:r>
      <w:r w:rsidR="00F277FE" w:rsidRPr="00F277FE">
        <w:rPr>
          <w:rFonts w:ascii="Calibri" w:hAnsi="Calibri"/>
          <w:b/>
        </w:rPr>
        <w:t xml:space="preserve"> involved in our own journey of becoming more like Jesus. We have the power to make choices that continue to set us apart from the world. By striving to live holy lives, which is the call of everyone who seeks to follow Jesus, we identify ourselves with Jesus</w:t>
      </w:r>
      <w:r w:rsidR="004778E4">
        <w:rPr>
          <w:rFonts w:ascii="Calibri" w:hAnsi="Calibri"/>
          <w:b/>
        </w:rPr>
        <w:t>, a</w:t>
      </w:r>
      <w:r w:rsidR="00F277FE" w:rsidRPr="00F277FE">
        <w:rPr>
          <w:rFonts w:ascii="Calibri" w:hAnsi="Calibri"/>
          <w:b/>
        </w:rPr>
        <w:t xml:space="preserve">nd we draw others to Him. </w:t>
      </w:r>
    </w:p>
    <w:p w14:paraId="62680AB0" w14:textId="76E7E75F" w:rsidR="00A12F45" w:rsidRDefault="00A12F45" w:rsidP="003E30B8">
      <w:pPr>
        <w:rPr>
          <w:rFonts w:ascii="Calibri" w:hAnsi="Calibri"/>
        </w:rPr>
      </w:pPr>
      <w:r>
        <w:rPr>
          <w:rFonts w:ascii="Calibri" w:hAnsi="Calibri"/>
        </w:rPr>
        <w:t xml:space="preserve"> </w:t>
      </w:r>
    </w:p>
    <w:p w14:paraId="47E48790" w14:textId="434681E8" w:rsidR="003E30B8" w:rsidRPr="00B549C8" w:rsidRDefault="00F277FE" w:rsidP="00E9724A">
      <w:pPr>
        <w:rPr>
          <w:rFonts w:ascii="Calibri" w:hAnsi="Calibri"/>
          <w:b/>
        </w:rPr>
      </w:pPr>
      <w:r>
        <w:rPr>
          <w:rFonts w:ascii="Calibri" w:hAnsi="Calibri"/>
        </w:rPr>
        <w:t xml:space="preserve">Encourage students to spend time this week meditating on what it means to </w:t>
      </w:r>
      <w:r w:rsidR="00071BC3">
        <w:rPr>
          <w:rFonts w:ascii="Calibri" w:hAnsi="Calibri"/>
        </w:rPr>
        <w:t>live set apart. A</w:t>
      </w:r>
      <w:r w:rsidR="002C5560">
        <w:rPr>
          <w:rFonts w:ascii="Calibri" w:hAnsi="Calibri"/>
        </w:rPr>
        <w:t>llow time for any closing thoughts or questions from students</w:t>
      </w:r>
      <w:r w:rsidR="00071BC3">
        <w:rPr>
          <w:rFonts w:ascii="Calibri" w:hAnsi="Calibri"/>
        </w:rPr>
        <w:t>. Then, close in prayer.</w:t>
      </w:r>
    </w:p>
    <w:p w14:paraId="4E869CB0" w14:textId="77777777" w:rsidR="003E30B8" w:rsidRPr="009E4EFB" w:rsidRDefault="003E30B8" w:rsidP="003E30B8">
      <w:pPr>
        <w:rPr>
          <w:rFonts w:ascii="Calibri" w:hAnsi="Calibri"/>
        </w:rPr>
      </w:pPr>
    </w:p>
    <w:p w14:paraId="2D1E6B45" w14:textId="02F266F8"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4240D6A1"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6C5967" w:rsidRPr="00903F79">
        <w:rPr>
          <w:rFonts w:ascii="Calibri" w:hAnsi="Calibri"/>
          <w:i/>
        </w:rPr>
        <w:t>G</w:t>
      </w:r>
      <w:r w:rsidRPr="00903F79">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903F79"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4C76ABAA"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7A45E9" w:rsidRDefault="007A45E9" w:rsidP="009B65C3">
      <w:r>
        <w:separator/>
      </w:r>
    </w:p>
  </w:endnote>
  <w:endnote w:type="continuationSeparator" w:id="0">
    <w:p w14:paraId="6ECF76EA" w14:textId="77777777" w:rsidR="007A45E9" w:rsidRDefault="007A45E9"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7A45E9" w:rsidRDefault="007A45E9"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7A45E9" w:rsidRDefault="007A45E9"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7A45E9" w:rsidRPr="009B65C3" w:rsidRDefault="007A45E9"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903F79">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7A45E9" w:rsidRDefault="007A45E9"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7A45E9" w:rsidRDefault="007A45E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7A45E9" w:rsidRDefault="007A45E9" w:rsidP="009B65C3">
      <w:r>
        <w:separator/>
      </w:r>
    </w:p>
  </w:footnote>
  <w:footnote w:type="continuationSeparator" w:id="0">
    <w:p w14:paraId="6C332D64" w14:textId="77777777" w:rsidR="007A45E9" w:rsidRDefault="007A45E9"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7A45E9" w:rsidRDefault="007A45E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7A45E9" w:rsidRDefault="007A45E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7A45E9" w:rsidRDefault="007A45E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7448A"/>
    <w:multiLevelType w:val="hybridMultilevel"/>
    <w:tmpl w:val="C900A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C85829"/>
    <w:multiLevelType w:val="hybridMultilevel"/>
    <w:tmpl w:val="D3EC8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DB33B8"/>
    <w:multiLevelType w:val="hybridMultilevel"/>
    <w:tmpl w:val="AD2C1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641889"/>
    <w:multiLevelType w:val="hybridMultilevel"/>
    <w:tmpl w:val="5704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B69A6"/>
    <w:multiLevelType w:val="hybridMultilevel"/>
    <w:tmpl w:val="AEEE6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42AE4"/>
    <w:multiLevelType w:val="hybridMultilevel"/>
    <w:tmpl w:val="3EF8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6130CE"/>
    <w:multiLevelType w:val="hybridMultilevel"/>
    <w:tmpl w:val="A620B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7B57A7"/>
    <w:multiLevelType w:val="hybridMultilevel"/>
    <w:tmpl w:val="D752D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1361D5"/>
    <w:multiLevelType w:val="hybridMultilevel"/>
    <w:tmpl w:val="2D1A9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2"/>
  </w:num>
  <w:num w:numId="4">
    <w:abstractNumId w:val="16"/>
  </w:num>
  <w:num w:numId="5">
    <w:abstractNumId w:val="4"/>
  </w:num>
  <w:num w:numId="6">
    <w:abstractNumId w:val="14"/>
  </w:num>
  <w:num w:numId="7">
    <w:abstractNumId w:val="21"/>
  </w:num>
  <w:num w:numId="8">
    <w:abstractNumId w:val="15"/>
  </w:num>
  <w:num w:numId="9">
    <w:abstractNumId w:val="20"/>
  </w:num>
  <w:num w:numId="10">
    <w:abstractNumId w:val="23"/>
  </w:num>
  <w:num w:numId="11">
    <w:abstractNumId w:val="8"/>
  </w:num>
  <w:num w:numId="12">
    <w:abstractNumId w:val="0"/>
  </w:num>
  <w:num w:numId="13">
    <w:abstractNumId w:val="6"/>
  </w:num>
  <w:num w:numId="14">
    <w:abstractNumId w:val="18"/>
  </w:num>
  <w:num w:numId="15">
    <w:abstractNumId w:val="19"/>
  </w:num>
  <w:num w:numId="16">
    <w:abstractNumId w:val="11"/>
  </w:num>
  <w:num w:numId="17">
    <w:abstractNumId w:val="5"/>
  </w:num>
  <w:num w:numId="18">
    <w:abstractNumId w:val="9"/>
  </w:num>
  <w:num w:numId="19">
    <w:abstractNumId w:val="2"/>
  </w:num>
  <w:num w:numId="20">
    <w:abstractNumId w:val="1"/>
  </w:num>
  <w:num w:numId="21">
    <w:abstractNumId w:val="3"/>
  </w:num>
  <w:num w:numId="22">
    <w:abstractNumId w:val="13"/>
  </w:num>
  <w:num w:numId="23">
    <w:abstractNumId w:val="10"/>
  </w:num>
  <w:num w:numId="24">
    <w:abstractNumId w:val="2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2064B"/>
    <w:rsid w:val="00022A53"/>
    <w:rsid w:val="00024233"/>
    <w:rsid w:val="00030BCD"/>
    <w:rsid w:val="00031AEB"/>
    <w:rsid w:val="00040419"/>
    <w:rsid w:val="00062BCD"/>
    <w:rsid w:val="00063874"/>
    <w:rsid w:val="00063CC2"/>
    <w:rsid w:val="00065937"/>
    <w:rsid w:val="00067032"/>
    <w:rsid w:val="000674E3"/>
    <w:rsid w:val="00071BC3"/>
    <w:rsid w:val="000750D0"/>
    <w:rsid w:val="0007576D"/>
    <w:rsid w:val="00077643"/>
    <w:rsid w:val="00094AC7"/>
    <w:rsid w:val="000A7F39"/>
    <w:rsid w:val="000B13E1"/>
    <w:rsid w:val="000C0008"/>
    <w:rsid w:val="000C092C"/>
    <w:rsid w:val="000C6A07"/>
    <w:rsid w:val="000D2377"/>
    <w:rsid w:val="000E16EB"/>
    <w:rsid w:val="000E4EAE"/>
    <w:rsid w:val="000F71BD"/>
    <w:rsid w:val="000F7DAE"/>
    <w:rsid w:val="00101AC9"/>
    <w:rsid w:val="00107232"/>
    <w:rsid w:val="00111827"/>
    <w:rsid w:val="001169D6"/>
    <w:rsid w:val="00117042"/>
    <w:rsid w:val="00122822"/>
    <w:rsid w:val="00125FEC"/>
    <w:rsid w:val="00126A39"/>
    <w:rsid w:val="001358AF"/>
    <w:rsid w:val="00141328"/>
    <w:rsid w:val="001555D9"/>
    <w:rsid w:val="00160A5C"/>
    <w:rsid w:val="0016450E"/>
    <w:rsid w:val="00167873"/>
    <w:rsid w:val="00170896"/>
    <w:rsid w:val="00175246"/>
    <w:rsid w:val="001959A8"/>
    <w:rsid w:val="001A3DED"/>
    <w:rsid w:val="001B3540"/>
    <w:rsid w:val="001C17A0"/>
    <w:rsid w:val="001C233C"/>
    <w:rsid w:val="001C6E3C"/>
    <w:rsid w:val="001E0451"/>
    <w:rsid w:val="001F796B"/>
    <w:rsid w:val="0020182E"/>
    <w:rsid w:val="002138AA"/>
    <w:rsid w:val="0021555F"/>
    <w:rsid w:val="002178A4"/>
    <w:rsid w:val="00223E37"/>
    <w:rsid w:val="0023185F"/>
    <w:rsid w:val="0023602A"/>
    <w:rsid w:val="002445DC"/>
    <w:rsid w:val="00244B19"/>
    <w:rsid w:val="0025350D"/>
    <w:rsid w:val="00271B35"/>
    <w:rsid w:val="002726B2"/>
    <w:rsid w:val="00273760"/>
    <w:rsid w:val="00283F1E"/>
    <w:rsid w:val="00290A3C"/>
    <w:rsid w:val="00290F5F"/>
    <w:rsid w:val="002A2FA2"/>
    <w:rsid w:val="002A6F39"/>
    <w:rsid w:val="002B157B"/>
    <w:rsid w:val="002B2874"/>
    <w:rsid w:val="002C0E23"/>
    <w:rsid w:val="002C34B0"/>
    <w:rsid w:val="002C5560"/>
    <w:rsid w:val="002C5CB0"/>
    <w:rsid w:val="002D4FF7"/>
    <w:rsid w:val="002D66BD"/>
    <w:rsid w:val="002D6F63"/>
    <w:rsid w:val="002E1431"/>
    <w:rsid w:val="002E2A68"/>
    <w:rsid w:val="002E4A4D"/>
    <w:rsid w:val="002E4B9F"/>
    <w:rsid w:val="002E520B"/>
    <w:rsid w:val="002F1E8E"/>
    <w:rsid w:val="002F7AB8"/>
    <w:rsid w:val="003006E0"/>
    <w:rsid w:val="00300F49"/>
    <w:rsid w:val="0030308F"/>
    <w:rsid w:val="00305BD2"/>
    <w:rsid w:val="00306EF0"/>
    <w:rsid w:val="003211A0"/>
    <w:rsid w:val="00321404"/>
    <w:rsid w:val="003233F6"/>
    <w:rsid w:val="00340566"/>
    <w:rsid w:val="00342137"/>
    <w:rsid w:val="0035029D"/>
    <w:rsid w:val="0035457D"/>
    <w:rsid w:val="0035498A"/>
    <w:rsid w:val="00365199"/>
    <w:rsid w:val="00367A9C"/>
    <w:rsid w:val="00371CFD"/>
    <w:rsid w:val="003765EB"/>
    <w:rsid w:val="003824A9"/>
    <w:rsid w:val="00392198"/>
    <w:rsid w:val="003A72B6"/>
    <w:rsid w:val="003B328D"/>
    <w:rsid w:val="003B6E4E"/>
    <w:rsid w:val="003C0BA2"/>
    <w:rsid w:val="003C1AEF"/>
    <w:rsid w:val="003C2B1C"/>
    <w:rsid w:val="003D02B0"/>
    <w:rsid w:val="003D0907"/>
    <w:rsid w:val="003E30B8"/>
    <w:rsid w:val="003E32A9"/>
    <w:rsid w:val="003F2291"/>
    <w:rsid w:val="003F4CD6"/>
    <w:rsid w:val="00413E49"/>
    <w:rsid w:val="004169D6"/>
    <w:rsid w:val="00417B76"/>
    <w:rsid w:val="00420D9D"/>
    <w:rsid w:val="00423B6C"/>
    <w:rsid w:val="00423C75"/>
    <w:rsid w:val="0042711C"/>
    <w:rsid w:val="00441F5A"/>
    <w:rsid w:val="00451C30"/>
    <w:rsid w:val="0045223B"/>
    <w:rsid w:val="0045627E"/>
    <w:rsid w:val="00457E35"/>
    <w:rsid w:val="004743EC"/>
    <w:rsid w:val="004778E4"/>
    <w:rsid w:val="00486097"/>
    <w:rsid w:val="004879CD"/>
    <w:rsid w:val="004B3917"/>
    <w:rsid w:val="004C5112"/>
    <w:rsid w:val="004D02CF"/>
    <w:rsid w:val="004D0355"/>
    <w:rsid w:val="004E6DD0"/>
    <w:rsid w:val="004F26A2"/>
    <w:rsid w:val="0050094C"/>
    <w:rsid w:val="00507686"/>
    <w:rsid w:val="00517524"/>
    <w:rsid w:val="00522BF2"/>
    <w:rsid w:val="00530BB3"/>
    <w:rsid w:val="0053499A"/>
    <w:rsid w:val="005358FD"/>
    <w:rsid w:val="00542BC6"/>
    <w:rsid w:val="00544F10"/>
    <w:rsid w:val="00550804"/>
    <w:rsid w:val="00551AD9"/>
    <w:rsid w:val="00557407"/>
    <w:rsid w:val="00563171"/>
    <w:rsid w:val="0056343B"/>
    <w:rsid w:val="00563972"/>
    <w:rsid w:val="00567882"/>
    <w:rsid w:val="00582B3F"/>
    <w:rsid w:val="00586533"/>
    <w:rsid w:val="005B58BE"/>
    <w:rsid w:val="005E3DC9"/>
    <w:rsid w:val="005E7B84"/>
    <w:rsid w:val="00606FC7"/>
    <w:rsid w:val="00607C06"/>
    <w:rsid w:val="00615210"/>
    <w:rsid w:val="00616263"/>
    <w:rsid w:val="006217C7"/>
    <w:rsid w:val="00623726"/>
    <w:rsid w:val="00625253"/>
    <w:rsid w:val="00630D19"/>
    <w:rsid w:val="00640390"/>
    <w:rsid w:val="00644B38"/>
    <w:rsid w:val="00645E01"/>
    <w:rsid w:val="006657BE"/>
    <w:rsid w:val="00666E6B"/>
    <w:rsid w:val="00680ACB"/>
    <w:rsid w:val="00682094"/>
    <w:rsid w:val="0068275C"/>
    <w:rsid w:val="0069718A"/>
    <w:rsid w:val="006A030C"/>
    <w:rsid w:val="006B1758"/>
    <w:rsid w:val="006B348C"/>
    <w:rsid w:val="006C4303"/>
    <w:rsid w:val="006C5967"/>
    <w:rsid w:val="006D6B12"/>
    <w:rsid w:val="006E50E7"/>
    <w:rsid w:val="006F0960"/>
    <w:rsid w:val="006F4B4F"/>
    <w:rsid w:val="006F60C4"/>
    <w:rsid w:val="00703382"/>
    <w:rsid w:val="00703B6B"/>
    <w:rsid w:val="00706CFF"/>
    <w:rsid w:val="00720913"/>
    <w:rsid w:val="0073049C"/>
    <w:rsid w:val="00737AC8"/>
    <w:rsid w:val="00742349"/>
    <w:rsid w:val="00743F18"/>
    <w:rsid w:val="0074402F"/>
    <w:rsid w:val="00745634"/>
    <w:rsid w:val="00756461"/>
    <w:rsid w:val="007676BB"/>
    <w:rsid w:val="00780E92"/>
    <w:rsid w:val="007867BF"/>
    <w:rsid w:val="00790D1E"/>
    <w:rsid w:val="00792FF6"/>
    <w:rsid w:val="0079666C"/>
    <w:rsid w:val="007A45E9"/>
    <w:rsid w:val="007A5986"/>
    <w:rsid w:val="007B3868"/>
    <w:rsid w:val="007C2594"/>
    <w:rsid w:val="007C462B"/>
    <w:rsid w:val="007C4EAB"/>
    <w:rsid w:val="007D3C3F"/>
    <w:rsid w:val="007F0140"/>
    <w:rsid w:val="007F03E0"/>
    <w:rsid w:val="007F18F5"/>
    <w:rsid w:val="007F7686"/>
    <w:rsid w:val="00804CC3"/>
    <w:rsid w:val="00811B86"/>
    <w:rsid w:val="008233F0"/>
    <w:rsid w:val="00835719"/>
    <w:rsid w:val="00844F71"/>
    <w:rsid w:val="00845E19"/>
    <w:rsid w:val="0085539B"/>
    <w:rsid w:val="00857D23"/>
    <w:rsid w:val="00890F7D"/>
    <w:rsid w:val="00894321"/>
    <w:rsid w:val="008A1B85"/>
    <w:rsid w:val="008A48A8"/>
    <w:rsid w:val="008B6CCC"/>
    <w:rsid w:val="008C0C84"/>
    <w:rsid w:val="008C62EC"/>
    <w:rsid w:val="008C7A5E"/>
    <w:rsid w:val="008D0CBC"/>
    <w:rsid w:val="008D215C"/>
    <w:rsid w:val="008E213B"/>
    <w:rsid w:val="008F3C15"/>
    <w:rsid w:val="008F7D70"/>
    <w:rsid w:val="009000C5"/>
    <w:rsid w:val="00903F79"/>
    <w:rsid w:val="00915C8E"/>
    <w:rsid w:val="009312FE"/>
    <w:rsid w:val="00940CC9"/>
    <w:rsid w:val="00945AB7"/>
    <w:rsid w:val="00945B1C"/>
    <w:rsid w:val="00967689"/>
    <w:rsid w:val="00967E9A"/>
    <w:rsid w:val="009702FB"/>
    <w:rsid w:val="00977C51"/>
    <w:rsid w:val="009829D3"/>
    <w:rsid w:val="00985502"/>
    <w:rsid w:val="0099365D"/>
    <w:rsid w:val="00995260"/>
    <w:rsid w:val="009A3705"/>
    <w:rsid w:val="009B0ADA"/>
    <w:rsid w:val="009B65C3"/>
    <w:rsid w:val="009B7758"/>
    <w:rsid w:val="009D06E2"/>
    <w:rsid w:val="009D0A6D"/>
    <w:rsid w:val="009E780C"/>
    <w:rsid w:val="009F5022"/>
    <w:rsid w:val="00A010E9"/>
    <w:rsid w:val="00A03349"/>
    <w:rsid w:val="00A03D30"/>
    <w:rsid w:val="00A108A9"/>
    <w:rsid w:val="00A12A5A"/>
    <w:rsid w:val="00A12F45"/>
    <w:rsid w:val="00A15C80"/>
    <w:rsid w:val="00A1701E"/>
    <w:rsid w:val="00A17A97"/>
    <w:rsid w:val="00A20A8B"/>
    <w:rsid w:val="00A2622E"/>
    <w:rsid w:val="00A33834"/>
    <w:rsid w:val="00A420DA"/>
    <w:rsid w:val="00A61DF6"/>
    <w:rsid w:val="00A62D38"/>
    <w:rsid w:val="00A714AE"/>
    <w:rsid w:val="00A751A1"/>
    <w:rsid w:val="00A77B5C"/>
    <w:rsid w:val="00A87DBC"/>
    <w:rsid w:val="00A91D45"/>
    <w:rsid w:val="00AA5325"/>
    <w:rsid w:val="00AC2CD1"/>
    <w:rsid w:val="00AC67C2"/>
    <w:rsid w:val="00AD1518"/>
    <w:rsid w:val="00AE0874"/>
    <w:rsid w:val="00AE7D4C"/>
    <w:rsid w:val="00AF0475"/>
    <w:rsid w:val="00B0039D"/>
    <w:rsid w:val="00B0394F"/>
    <w:rsid w:val="00B04F87"/>
    <w:rsid w:val="00B10A5F"/>
    <w:rsid w:val="00B27B41"/>
    <w:rsid w:val="00B27F90"/>
    <w:rsid w:val="00B94B55"/>
    <w:rsid w:val="00B94C1B"/>
    <w:rsid w:val="00BA5D3C"/>
    <w:rsid w:val="00BB1A98"/>
    <w:rsid w:val="00BB6B01"/>
    <w:rsid w:val="00BB7806"/>
    <w:rsid w:val="00BD05E6"/>
    <w:rsid w:val="00BD3BBC"/>
    <w:rsid w:val="00BD41C1"/>
    <w:rsid w:val="00BD53F8"/>
    <w:rsid w:val="00BE0B00"/>
    <w:rsid w:val="00BE2D0E"/>
    <w:rsid w:val="00BE3B4A"/>
    <w:rsid w:val="00BE4A36"/>
    <w:rsid w:val="00BE59E2"/>
    <w:rsid w:val="00BF07DD"/>
    <w:rsid w:val="00BF4DFC"/>
    <w:rsid w:val="00C0221E"/>
    <w:rsid w:val="00C04C1F"/>
    <w:rsid w:val="00C10A84"/>
    <w:rsid w:val="00C12C4E"/>
    <w:rsid w:val="00C351BA"/>
    <w:rsid w:val="00C50D99"/>
    <w:rsid w:val="00C566DF"/>
    <w:rsid w:val="00C5770B"/>
    <w:rsid w:val="00C66878"/>
    <w:rsid w:val="00C672CC"/>
    <w:rsid w:val="00C71B9B"/>
    <w:rsid w:val="00C736BC"/>
    <w:rsid w:val="00C74F9A"/>
    <w:rsid w:val="00C75BE9"/>
    <w:rsid w:val="00C81323"/>
    <w:rsid w:val="00C85BA4"/>
    <w:rsid w:val="00C8676F"/>
    <w:rsid w:val="00C94398"/>
    <w:rsid w:val="00CB3F81"/>
    <w:rsid w:val="00CC2B9E"/>
    <w:rsid w:val="00CC3C37"/>
    <w:rsid w:val="00CD129C"/>
    <w:rsid w:val="00CD309E"/>
    <w:rsid w:val="00CD6FDA"/>
    <w:rsid w:val="00CE4486"/>
    <w:rsid w:val="00CF58F9"/>
    <w:rsid w:val="00D00065"/>
    <w:rsid w:val="00D006DF"/>
    <w:rsid w:val="00D124BE"/>
    <w:rsid w:val="00D26CD0"/>
    <w:rsid w:val="00D3223E"/>
    <w:rsid w:val="00D34079"/>
    <w:rsid w:val="00D4106C"/>
    <w:rsid w:val="00D411E9"/>
    <w:rsid w:val="00D51E10"/>
    <w:rsid w:val="00D528FC"/>
    <w:rsid w:val="00D52FC6"/>
    <w:rsid w:val="00D541C1"/>
    <w:rsid w:val="00D55F5B"/>
    <w:rsid w:val="00D571A1"/>
    <w:rsid w:val="00D63C72"/>
    <w:rsid w:val="00D6417A"/>
    <w:rsid w:val="00D646D3"/>
    <w:rsid w:val="00D67052"/>
    <w:rsid w:val="00D7403F"/>
    <w:rsid w:val="00D849D4"/>
    <w:rsid w:val="00D9179E"/>
    <w:rsid w:val="00D96783"/>
    <w:rsid w:val="00DA2E50"/>
    <w:rsid w:val="00DB161C"/>
    <w:rsid w:val="00DB28B4"/>
    <w:rsid w:val="00DB724A"/>
    <w:rsid w:val="00DD0F66"/>
    <w:rsid w:val="00DD1906"/>
    <w:rsid w:val="00DD1A81"/>
    <w:rsid w:val="00DD2C8B"/>
    <w:rsid w:val="00DE05A1"/>
    <w:rsid w:val="00DE1655"/>
    <w:rsid w:val="00DE5289"/>
    <w:rsid w:val="00DE6AAC"/>
    <w:rsid w:val="00DE74C9"/>
    <w:rsid w:val="00DF1639"/>
    <w:rsid w:val="00DF1C70"/>
    <w:rsid w:val="00DF5ABA"/>
    <w:rsid w:val="00DF70B4"/>
    <w:rsid w:val="00E00C02"/>
    <w:rsid w:val="00E028E9"/>
    <w:rsid w:val="00E07C8E"/>
    <w:rsid w:val="00E145DA"/>
    <w:rsid w:val="00E17747"/>
    <w:rsid w:val="00E30BE6"/>
    <w:rsid w:val="00E32A30"/>
    <w:rsid w:val="00E40CDF"/>
    <w:rsid w:val="00E418E4"/>
    <w:rsid w:val="00E42326"/>
    <w:rsid w:val="00E43755"/>
    <w:rsid w:val="00E51307"/>
    <w:rsid w:val="00E6452E"/>
    <w:rsid w:val="00E7009B"/>
    <w:rsid w:val="00E774DB"/>
    <w:rsid w:val="00E820A8"/>
    <w:rsid w:val="00E8524B"/>
    <w:rsid w:val="00E9724A"/>
    <w:rsid w:val="00EA08A2"/>
    <w:rsid w:val="00EA6BF8"/>
    <w:rsid w:val="00EA7594"/>
    <w:rsid w:val="00EB6BB7"/>
    <w:rsid w:val="00EC6788"/>
    <w:rsid w:val="00EC7A98"/>
    <w:rsid w:val="00ED2349"/>
    <w:rsid w:val="00ED372C"/>
    <w:rsid w:val="00ED6CB8"/>
    <w:rsid w:val="00EE134A"/>
    <w:rsid w:val="00EF4742"/>
    <w:rsid w:val="00EF65DB"/>
    <w:rsid w:val="00EF671C"/>
    <w:rsid w:val="00F101EB"/>
    <w:rsid w:val="00F1022A"/>
    <w:rsid w:val="00F16F55"/>
    <w:rsid w:val="00F26222"/>
    <w:rsid w:val="00F277FE"/>
    <w:rsid w:val="00F406CD"/>
    <w:rsid w:val="00F53461"/>
    <w:rsid w:val="00F605C9"/>
    <w:rsid w:val="00F62807"/>
    <w:rsid w:val="00F635E0"/>
    <w:rsid w:val="00F70F35"/>
    <w:rsid w:val="00F710D2"/>
    <w:rsid w:val="00F8719B"/>
    <w:rsid w:val="00F93299"/>
    <w:rsid w:val="00FA1A94"/>
    <w:rsid w:val="00FA4503"/>
    <w:rsid w:val="00FA5ED5"/>
    <w:rsid w:val="00FA6781"/>
    <w:rsid w:val="00FA70A2"/>
    <w:rsid w:val="00FB4A55"/>
    <w:rsid w:val="00FC079E"/>
    <w:rsid w:val="00FC1B3A"/>
    <w:rsid w:val="00FC4D52"/>
    <w:rsid w:val="00FC6895"/>
    <w:rsid w:val="00FC7196"/>
    <w:rsid w:val="00FD2379"/>
    <w:rsid w:val="00FF6036"/>
    <w:rsid w:val="00FF78BD"/>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3B6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6E4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BD05E6"/>
    <w:rPr>
      <w:sz w:val="18"/>
      <w:szCs w:val="18"/>
    </w:rPr>
  </w:style>
  <w:style w:type="paragraph" w:styleId="CommentText">
    <w:name w:val="annotation text"/>
    <w:basedOn w:val="Normal"/>
    <w:link w:val="CommentTextChar"/>
    <w:uiPriority w:val="99"/>
    <w:semiHidden/>
    <w:unhideWhenUsed/>
    <w:rsid w:val="00BD05E6"/>
  </w:style>
  <w:style w:type="character" w:customStyle="1" w:styleId="CommentTextChar">
    <w:name w:val="Comment Text Char"/>
    <w:basedOn w:val="DefaultParagraphFont"/>
    <w:link w:val="CommentText"/>
    <w:uiPriority w:val="99"/>
    <w:semiHidden/>
    <w:rsid w:val="00BD05E6"/>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D05E6"/>
    <w:rPr>
      <w:b/>
      <w:bCs/>
      <w:sz w:val="20"/>
      <w:szCs w:val="20"/>
    </w:rPr>
  </w:style>
  <w:style w:type="character" w:customStyle="1" w:styleId="CommentSubjectChar">
    <w:name w:val="Comment Subject Char"/>
    <w:basedOn w:val="CommentTextChar"/>
    <w:link w:val="CommentSubject"/>
    <w:uiPriority w:val="99"/>
    <w:semiHidden/>
    <w:rsid w:val="00BD05E6"/>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3B6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6E4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BD05E6"/>
    <w:rPr>
      <w:sz w:val="18"/>
      <w:szCs w:val="18"/>
    </w:rPr>
  </w:style>
  <w:style w:type="paragraph" w:styleId="CommentText">
    <w:name w:val="annotation text"/>
    <w:basedOn w:val="Normal"/>
    <w:link w:val="CommentTextChar"/>
    <w:uiPriority w:val="99"/>
    <w:semiHidden/>
    <w:unhideWhenUsed/>
    <w:rsid w:val="00BD05E6"/>
  </w:style>
  <w:style w:type="character" w:customStyle="1" w:styleId="CommentTextChar">
    <w:name w:val="Comment Text Char"/>
    <w:basedOn w:val="DefaultParagraphFont"/>
    <w:link w:val="CommentText"/>
    <w:uiPriority w:val="99"/>
    <w:semiHidden/>
    <w:rsid w:val="00BD05E6"/>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BD05E6"/>
    <w:rPr>
      <w:b/>
      <w:bCs/>
      <w:sz w:val="20"/>
      <w:szCs w:val="20"/>
    </w:rPr>
  </w:style>
  <w:style w:type="character" w:customStyle="1" w:styleId="CommentSubjectChar">
    <w:name w:val="Comment Subject Char"/>
    <w:basedOn w:val="CommentTextChar"/>
    <w:link w:val="CommentSubject"/>
    <w:uiPriority w:val="99"/>
    <w:semiHidden/>
    <w:rsid w:val="00BD05E6"/>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2424</Words>
  <Characters>13817</Characters>
  <Application>Microsoft Macintosh Word</Application>
  <DocSecurity>0</DocSecurity>
  <Lines>115</Lines>
  <Paragraphs>32</Paragraphs>
  <ScaleCrop>false</ScaleCrop>
  <Company>youthministry360</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163</cp:revision>
  <dcterms:created xsi:type="dcterms:W3CDTF">2017-06-05T02:05:00Z</dcterms:created>
  <dcterms:modified xsi:type="dcterms:W3CDTF">2017-07-31T17:36:00Z</dcterms:modified>
</cp:coreProperties>
</file>