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428E1E82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</w:t>
      </w:r>
      <w:r w:rsidR="00E00D14">
        <w:rPr>
          <w:rFonts w:ascii="Segoe UI" w:hAnsi="Segoe UI" w:cs="Segoe UI"/>
          <w:b/>
          <w:bCs/>
          <w:sz w:val="28"/>
          <w:szCs w:val="28"/>
        </w:rPr>
        <w:t>7</w:t>
      </w:r>
    </w:p>
    <w:p w14:paraId="617E2772" w14:textId="0CA17ADA" w:rsidR="008A7A2A" w:rsidRDefault="00300A0A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</w:t>
      </w:r>
      <w:r w:rsidR="00E00D14">
        <w:rPr>
          <w:rFonts w:ascii="Segoe UI" w:hAnsi="Segoe UI" w:cs="Segoe UI"/>
          <w:sz w:val="24"/>
          <w:szCs w:val="24"/>
        </w:rPr>
        <w:t>7</w:t>
      </w:r>
      <w:r w:rsidR="000D4751">
        <w:rPr>
          <w:rFonts w:ascii="Segoe UI" w:hAnsi="Segoe UI" w:cs="Segoe UI"/>
          <w:sz w:val="24"/>
          <w:szCs w:val="24"/>
        </w:rPr>
        <w:t>:1</w:t>
      </w:r>
      <w:r w:rsidR="004F476D">
        <w:rPr>
          <w:rFonts w:ascii="Segoe UI" w:hAnsi="Segoe UI" w:cs="Segoe UI"/>
          <w:sz w:val="24"/>
          <w:szCs w:val="24"/>
        </w:rPr>
        <w:t>-</w:t>
      </w:r>
      <w:r w:rsidR="00C927EB">
        <w:rPr>
          <w:rFonts w:ascii="Segoe UI" w:hAnsi="Segoe UI" w:cs="Segoe UI"/>
          <w:sz w:val="24"/>
          <w:szCs w:val="24"/>
        </w:rPr>
        <w:t>9</w:t>
      </w:r>
      <w:r w:rsidR="00A34111">
        <w:rPr>
          <w:rFonts w:ascii="Segoe UI" w:hAnsi="Segoe UI" w:cs="Segoe UI"/>
          <w:sz w:val="24"/>
          <w:szCs w:val="24"/>
        </w:rPr>
        <w:t xml:space="preserve"> –</w:t>
      </w:r>
      <w:r w:rsidR="00E00D14">
        <w:rPr>
          <w:rFonts w:ascii="Segoe UI" w:hAnsi="Segoe UI" w:cs="Segoe UI"/>
          <w:sz w:val="24"/>
          <w:szCs w:val="24"/>
        </w:rPr>
        <w:t xml:space="preserve"> </w:t>
      </w:r>
      <w:r w:rsidR="00C927EB">
        <w:rPr>
          <w:rFonts w:ascii="Segoe UI" w:hAnsi="Segoe UI" w:cs="Segoe UI"/>
          <w:sz w:val="24"/>
          <w:szCs w:val="24"/>
        </w:rPr>
        <w:t xml:space="preserve">The apostle Paul </w:t>
      </w:r>
      <w:r w:rsidR="004D2BB4">
        <w:rPr>
          <w:rFonts w:ascii="Segoe UI" w:hAnsi="Segoe UI" w:cs="Segoe UI"/>
          <w:sz w:val="24"/>
          <w:szCs w:val="24"/>
        </w:rPr>
        <w:t>preaches the gospel in</w:t>
      </w:r>
      <w:r w:rsidR="004D2BB4">
        <w:rPr>
          <w:rFonts w:ascii="Segoe UI" w:hAnsi="Segoe UI" w:cs="Segoe UI"/>
          <w:sz w:val="24"/>
          <w:szCs w:val="24"/>
        </w:rPr>
        <w:tab/>
        <w:t>.</w:t>
      </w:r>
      <w:r w:rsidR="004D2BB4">
        <w:rPr>
          <w:rFonts w:ascii="Segoe UI" w:hAnsi="Segoe UI" w:cs="Segoe UI"/>
          <w:sz w:val="24"/>
          <w:szCs w:val="24"/>
        </w:rPr>
        <w:br/>
      </w:r>
      <w:r w:rsidR="004D2BB4">
        <w:rPr>
          <w:rFonts w:ascii="Segoe UI" w:hAnsi="Segoe UI" w:cs="Segoe UI"/>
          <w:sz w:val="24"/>
          <w:szCs w:val="24"/>
        </w:rPr>
        <w:br/>
        <w:t>In the synagogue</w:t>
      </w:r>
      <w:r w:rsidR="000F670E">
        <w:rPr>
          <w:rFonts w:ascii="Segoe UI" w:hAnsi="Segoe UI" w:cs="Segoe UI"/>
          <w:sz w:val="24"/>
          <w:szCs w:val="24"/>
        </w:rPr>
        <w:t>,</w:t>
      </w:r>
      <w:r w:rsidR="004D2BB4">
        <w:rPr>
          <w:rFonts w:ascii="Segoe UI" w:hAnsi="Segoe UI" w:cs="Segoe UI"/>
          <w:sz w:val="24"/>
          <w:szCs w:val="24"/>
        </w:rPr>
        <w:t xml:space="preserve"> he gives a message understood by</w:t>
      </w:r>
      <w:r w:rsidR="004D2BB4">
        <w:rPr>
          <w:rFonts w:ascii="Segoe UI" w:hAnsi="Segoe UI" w:cs="Segoe UI"/>
          <w:sz w:val="24"/>
          <w:szCs w:val="24"/>
        </w:rPr>
        <w:tab/>
        <w:t>.</w:t>
      </w:r>
      <w:r w:rsidR="004D2BB4">
        <w:rPr>
          <w:rFonts w:ascii="Segoe UI" w:hAnsi="Segoe UI" w:cs="Segoe UI"/>
          <w:sz w:val="24"/>
          <w:szCs w:val="24"/>
        </w:rPr>
        <w:br/>
      </w:r>
      <w:r w:rsidR="004D2BB4">
        <w:rPr>
          <w:rFonts w:ascii="Segoe UI" w:hAnsi="Segoe UI" w:cs="Segoe UI"/>
          <w:sz w:val="24"/>
          <w:szCs w:val="24"/>
        </w:rPr>
        <w:br/>
        <w:t>Some Jews believe</w:t>
      </w:r>
      <w:r w:rsidR="000F670E">
        <w:rPr>
          <w:rFonts w:ascii="Segoe UI" w:hAnsi="Segoe UI" w:cs="Segoe UI"/>
          <w:sz w:val="24"/>
          <w:szCs w:val="24"/>
        </w:rPr>
        <w:t>,</w:t>
      </w:r>
      <w:r w:rsidR="004D2BB4">
        <w:rPr>
          <w:rFonts w:ascii="Segoe UI" w:hAnsi="Segoe UI" w:cs="Segoe UI"/>
          <w:sz w:val="24"/>
          <w:szCs w:val="24"/>
        </w:rPr>
        <w:t xml:space="preserve"> as well as </w:t>
      </w:r>
      <w:r w:rsidR="004D2BB4">
        <w:rPr>
          <w:rFonts w:ascii="Segoe UI" w:hAnsi="Segoe UI" w:cs="Segoe UI"/>
          <w:sz w:val="24"/>
          <w:szCs w:val="24"/>
        </w:rPr>
        <w:tab/>
        <w:t>.</w:t>
      </w:r>
      <w:r w:rsidR="004D2BB4">
        <w:rPr>
          <w:rFonts w:ascii="Segoe UI" w:hAnsi="Segoe UI" w:cs="Segoe UI"/>
          <w:sz w:val="24"/>
          <w:szCs w:val="24"/>
        </w:rPr>
        <w:br/>
      </w:r>
      <w:r w:rsidR="004D2BB4">
        <w:rPr>
          <w:rFonts w:ascii="Segoe UI" w:hAnsi="Segoe UI" w:cs="Segoe UI"/>
          <w:sz w:val="24"/>
          <w:szCs w:val="24"/>
        </w:rPr>
        <w:br/>
        <w:t>Some jealous Jews begin opposition a</w:t>
      </w:r>
      <w:r w:rsidR="000F670E">
        <w:rPr>
          <w:rFonts w:ascii="Segoe UI" w:hAnsi="Segoe UI" w:cs="Segoe UI"/>
          <w:sz w:val="24"/>
          <w:szCs w:val="24"/>
        </w:rPr>
        <w:t>nd attack</w:t>
      </w:r>
      <w:r w:rsidR="004D2BB4">
        <w:rPr>
          <w:rFonts w:ascii="Segoe UI" w:hAnsi="Segoe UI" w:cs="Segoe UI"/>
          <w:sz w:val="24"/>
          <w:szCs w:val="24"/>
        </w:rPr>
        <w:t xml:space="preserve"> </w:t>
      </w:r>
      <w:r w:rsidR="004D2BB4">
        <w:rPr>
          <w:rFonts w:ascii="Segoe UI" w:hAnsi="Segoe UI" w:cs="Segoe UI"/>
          <w:sz w:val="24"/>
          <w:szCs w:val="24"/>
        </w:rPr>
        <w:tab/>
        <w:t>.</w:t>
      </w:r>
    </w:p>
    <w:p w14:paraId="16C9FB05" w14:textId="77777777" w:rsidR="004D2BB4" w:rsidRDefault="004D2BB4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550F029" w14:textId="49A48A34" w:rsidR="004D2BB4" w:rsidRDefault="004D2BB4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17:10-15 – Paul presents</w:t>
      </w:r>
      <w:r w:rsidR="00565017">
        <w:rPr>
          <w:rFonts w:ascii="Segoe UI" w:hAnsi="Segoe UI" w:cs="Segoe UI"/>
          <w:sz w:val="24"/>
          <w:szCs w:val="24"/>
        </w:rPr>
        <w:t xml:space="preserve"> the gospel in </w:t>
      </w:r>
      <w:r w:rsidR="00565017">
        <w:rPr>
          <w:rFonts w:ascii="Segoe UI" w:hAnsi="Segoe UI" w:cs="Segoe UI"/>
          <w:sz w:val="24"/>
          <w:szCs w:val="24"/>
        </w:rPr>
        <w:tab/>
        <w:t>.</w:t>
      </w:r>
      <w:r w:rsidR="00565017">
        <w:rPr>
          <w:rFonts w:ascii="Segoe UI" w:hAnsi="Segoe UI" w:cs="Segoe UI"/>
          <w:sz w:val="24"/>
          <w:szCs w:val="24"/>
        </w:rPr>
        <w:br/>
      </w:r>
      <w:r w:rsidR="00565017">
        <w:rPr>
          <w:rFonts w:ascii="Segoe UI" w:hAnsi="Segoe UI" w:cs="Segoe UI"/>
          <w:sz w:val="24"/>
          <w:szCs w:val="24"/>
        </w:rPr>
        <w:br/>
        <w:t xml:space="preserve">The Bereans refer to the Scriptures and </w:t>
      </w:r>
      <w:r w:rsidR="00565017">
        <w:rPr>
          <w:rFonts w:ascii="Segoe UI" w:hAnsi="Segoe UI" w:cs="Segoe UI"/>
          <w:sz w:val="24"/>
          <w:szCs w:val="24"/>
        </w:rPr>
        <w:tab/>
        <w:t>.</w:t>
      </w:r>
      <w:r w:rsidR="00565017">
        <w:rPr>
          <w:rFonts w:ascii="Segoe UI" w:hAnsi="Segoe UI" w:cs="Segoe UI"/>
          <w:sz w:val="24"/>
          <w:szCs w:val="24"/>
        </w:rPr>
        <w:br/>
      </w:r>
      <w:r w:rsidR="00565017">
        <w:rPr>
          <w:rFonts w:ascii="Segoe UI" w:hAnsi="Segoe UI" w:cs="Segoe UI"/>
          <w:sz w:val="24"/>
          <w:szCs w:val="24"/>
        </w:rPr>
        <w:br/>
        <w:t>As in Thessalonica, many new believers are</w:t>
      </w:r>
      <w:r w:rsidR="00565017">
        <w:rPr>
          <w:rFonts w:ascii="Segoe UI" w:hAnsi="Segoe UI" w:cs="Segoe UI"/>
          <w:sz w:val="24"/>
          <w:szCs w:val="24"/>
        </w:rPr>
        <w:tab/>
        <w:t>.</w:t>
      </w:r>
      <w:r w:rsidR="00565017">
        <w:rPr>
          <w:rFonts w:ascii="Segoe UI" w:hAnsi="Segoe UI" w:cs="Segoe UI"/>
          <w:sz w:val="24"/>
          <w:szCs w:val="24"/>
        </w:rPr>
        <w:br/>
      </w:r>
      <w:r w:rsidR="00565017">
        <w:rPr>
          <w:rFonts w:ascii="Segoe UI" w:hAnsi="Segoe UI" w:cs="Segoe UI"/>
          <w:sz w:val="24"/>
          <w:szCs w:val="24"/>
        </w:rPr>
        <w:br/>
        <w:t xml:space="preserve">Jewish agitators travel to Berea to </w:t>
      </w:r>
      <w:r w:rsidR="00565017">
        <w:rPr>
          <w:rFonts w:ascii="Segoe UI" w:hAnsi="Segoe UI" w:cs="Segoe UI"/>
          <w:sz w:val="24"/>
          <w:szCs w:val="24"/>
        </w:rPr>
        <w:tab/>
        <w:t>.</w:t>
      </w:r>
      <w:r w:rsidR="00565017">
        <w:rPr>
          <w:rFonts w:ascii="Segoe UI" w:hAnsi="Segoe UI" w:cs="Segoe UI"/>
          <w:sz w:val="24"/>
          <w:szCs w:val="24"/>
        </w:rPr>
        <w:br/>
      </w:r>
    </w:p>
    <w:p w14:paraId="5528F007" w14:textId="0F86A164" w:rsidR="00565017" w:rsidRDefault="00565017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17:16-34 – Paul travels to Athens and preaches on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His primary audience </w:t>
      </w:r>
      <w:r w:rsidR="00947505">
        <w:rPr>
          <w:rFonts w:ascii="Segoe UI" w:hAnsi="Segoe UI" w:cs="Segoe UI"/>
          <w:sz w:val="24"/>
          <w:szCs w:val="24"/>
        </w:rPr>
        <w:t>are</w:t>
      </w:r>
      <w:r>
        <w:rPr>
          <w:rFonts w:ascii="Segoe UI" w:hAnsi="Segoe UI" w:cs="Segoe UI"/>
          <w:sz w:val="24"/>
          <w:szCs w:val="24"/>
        </w:rPr>
        <w:t xml:space="preserve"> Gentile philosophers and </w:t>
      </w:r>
      <w:r w:rsidR="00FD2C88">
        <w:rPr>
          <w:rFonts w:ascii="Segoe UI" w:hAnsi="Segoe UI" w:cs="Segoe UI"/>
          <w:sz w:val="24"/>
          <w:szCs w:val="24"/>
        </w:rPr>
        <w:t>skeptics;</w:t>
      </w:r>
      <w:r w:rsidR="00FD2C88">
        <w:rPr>
          <w:rFonts w:ascii="Segoe UI" w:hAnsi="Segoe UI" w:cs="Segoe UI"/>
          <w:sz w:val="24"/>
          <w:szCs w:val="24"/>
        </w:rPr>
        <w:br/>
        <w:t xml:space="preserve">   therefore, Paul </w:t>
      </w:r>
      <w:r w:rsidR="00FD2C88">
        <w:rPr>
          <w:rFonts w:ascii="Segoe UI" w:hAnsi="Segoe UI" w:cs="Segoe UI"/>
          <w:sz w:val="24"/>
          <w:szCs w:val="24"/>
        </w:rPr>
        <w:tab/>
        <w:t>.</w:t>
      </w:r>
      <w:r w:rsidR="00FD2C88">
        <w:rPr>
          <w:rFonts w:ascii="Segoe UI" w:hAnsi="Segoe UI" w:cs="Segoe UI"/>
          <w:sz w:val="24"/>
          <w:szCs w:val="24"/>
        </w:rPr>
        <w:br/>
      </w:r>
      <w:r w:rsidR="00FD2C88">
        <w:rPr>
          <w:rFonts w:ascii="Segoe UI" w:hAnsi="Segoe UI" w:cs="Segoe UI"/>
          <w:sz w:val="24"/>
          <w:szCs w:val="24"/>
        </w:rPr>
        <w:br/>
      </w:r>
      <w:r w:rsidR="00FD2C88" w:rsidRPr="00A43173">
        <w:rPr>
          <w:rFonts w:ascii="Segoe UI" w:hAnsi="Segoe UI" w:cs="Segoe UI"/>
          <w:sz w:val="24"/>
          <w:szCs w:val="24"/>
        </w:rPr>
        <w:t xml:space="preserve">Paul introduces </w:t>
      </w:r>
      <w:r w:rsidR="000960C3" w:rsidRPr="00A43173">
        <w:rPr>
          <w:rFonts w:ascii="Segoe UI" w:hAnsi="Segoe UI" w:cs="Segoe UI"/>
          <w:sz w:val="24"/>
          <w:szCs w:val="24"/>
        </w:rPr>
        <w:t xml:space="preserve">the </w:t>
      </w:r>
      <w:r w:rsidR="00FD2C88" w:rsidRPr="00A43173">
        <w:rPr>
          <w:rFonts w:ascii="Segoe UI" w:hAnsi="Segoe UI" w:cs="Segoe UI"/>
          <w:sz w:val="24"/>
          <w:szCs w:val="24"/>
        </w:rPr>
        <w:t xml:space="preserve">concept of resurrection </w:t>
      </w:r>
      <w:r w:rsidR="007C5B1B" w:rsidRPr="00A43173">
        <w:rPr>
          <w:rFonts w:ascii="Segoe UI" w:hAnsi="Segoe UI" w:cs="Segoe UI"/>
          <w:sz w:val="24"/>
          <w:szCs w:val="24"/>
        </w:rPr>
        <w:t>from the dead</w:t>
      </w:r>
      <w:r w:rsidR="000960C3" w:rsidRPr="00A43173">
        <w:rPr>
          <w:rFonts w:ascii="Segoe UI" w:hAnsi="Segoe UI" w:cs="Segoe UI"/>
          <w:sz w:val="24"/>
          <w:szCs w:val="24"/>
        </w:rPr>
        <w:t>,</w:t>
      </w:r>
      <w:r w:rsidR="007C5B1B" w:rsidRPr="00A43173">
        <w:rPr>
          <w:rFonts w:ascii="Segoe UI" w:hAnsi="Segoe UI" w:cs="Segoe UI"/>
          <w:sz w:val="24"/>
          <w:szCs w:val="24"/>
        </w:rPr>
        <w:br/>
        <w:t xml:space="preserve">   </w:t>
      </w:r>
      <w:r w:rsidR="00FD2C88" w:rsidRPr="00A43173">
        <w:rPr>
          <w:rFonts w:ascii="Segoe UI" w:hAnsi="Segoe UI" w:cs="Segoe UI"/>
          <w:sz w:val="24"/>
          <w:szCs w:val="24"/>
        </w:rPr>
        <w:t xml:space="preserve">that </w:t>
      </w:r>
      <w:r w:rsidR="007C5B1B" w:rsidRPr="00A43173">
        <w:rPr>
          <w:rFonts w:ascii="Segoe UI" w:hAnsi="Segoe UI" w:cs="Segoe UI"/>
          <w:sz w:val="24"/>
          <w:szCs w:val="24"/>
        </w:rPr>
        <w:t>there is “a Man” in whose name they must</w:t>
      </w:r>
      <w:r w:rsidR="007C5B1B" w:rsidRPr="00A43173">
        <w:rPr>
          <w:rFonts w:ascii="Segoe UI" w:hAnsi="Segoe UI" w:cs="Segoe UI"/>
          <w:sz w:val="24"/>
          <w:szCs w:val="24"/>
        </w:rPr>
        <w:tab/>
        <w:t>.</w:t>
      </w:r>
      <w:r w:rsidR="007C5B1B">
        <w:rPr>
          <w:rFonts w:ascii="Segoe UI" w:hAnsi="Segoe UI" w:cs="Segoe UI"/>
          <w:sz w:val="24"/>
          <w:szCs w:val="24"/>
        </w:rPr>
        <w:br/>
      </w:r>
      <w:r w:rsidR="007C5B1B">
        <w:rPr>
          <w:rFonts w:ascii="Segoe UI" w:hAnsi="Segoe UI" w:cs="Segoe UI"/>
          <w:sz w:val="24"/>
          <w:szCs w:val="24"/>
        </w:rPr>
        <w:br/>
        <w:t xml:space="preserve">Most listeners scoff at Paul but </w:t>
      </w:r>
      <w:r w:rsidR="007C5B1B">
        <w:rPr>
          <w:rFonts w:ascii="Segoe UI" w:hAnsi="Segoe UI" w:cs="Segoe UI"/>
          <w:sz w:val="24"/>
          <w:szCs w:val="24"/>
        </w:rPr>
        <w:tab/>
        <w:t>.</w:t>
      </w:r>
    </w:p>
    <w:p w14:paraId="2986FC2A" w14:textId="77777777" w:rsidR="00A34111" w:rsidRDefault="00A34111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52A761BC" w:rsidR="00D50E8E" w:rsidRDefault="008F5607" w:rsidP="00A242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6578A"/>
    <w:rsid w:val="00067162"/>
    <w:rsid w:val="00067ADD"/>
    <w:rsid w:val="000705CA"/>
    <w:rsid w:val="00071AB9"/>
    <w:rsid w:val="00074F2D"/>
    <w:rsid w:val="000754B4"/>
    <w:rsid w:val="000812FE"/>
    <w:rsid w:val="00081ADD"/>
    <w:rsid w:val="00083B7A"/>
    <w:rsid w:val="00090DA5"/>
    <w:rsid w:val="00091816"/>
    <w:rsid w:val="000923F4"/>
    <w:rsid w:val="00092993"/>
    <w:rsid w:val="000960C3"/>
    <w:rsid w:val="00097662"/>
    <w:rsid w:val="000A190D"/>
    <w:rsid w:val="000A7B5F"/>
    <w:rsid w:val="000B23BD"/>
    <w:rsid w:val="000B4367"/>
    <w:rsid w:val="000C158C"/>
    <w:rsid w:val="000C24CB"/>
    <w:rsid w:val="000C4B91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0F670E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97FBA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760C5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30E5"/>
    <w:rsid w:val="002C43C1"/>
    <w:rsid w:val="002C5DD7"/>
    <w:rsid w:val="002D014C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639D"/>
    <w:rsid w:val="00307E2A"/>
    <w:rsid w:val="00310F55"/>
    <w:rsid w:val="003127DD"/>
    <w:rsid w:val="00313940"/>
    <w:rsid w:val="003216BD"/>
    <w:rsid w:val="00321B77"/>
    <w:rsid w:val="00322ACA"/>
    <w:rsid w:val="00324916"/>
    <w:rsid w:val="00324FA0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080E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0A40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675DF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C652A"/>
    <w:rsid w:val="004D2BB4"/>
    <w:rsid w:val="004E24FA"/>
    <w:rsid w:val="004F19B5"/>
    <w:rsid w:val="004F2D07"/>
    <w:rsid w:val="004F476D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65017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118C"/>
    <w:rsid w:val="005A3303"/>
    <w:rsid w:val="005B31EB"/>
    <w:rsid w:val="005B7318"/>
    <w:rsid w:val="005C1E09"/>
    <w:rsid w:val="005C38DF"/>
    <w:rsid w:val="005E110B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1704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33665"/>
    <w:rsid w:val="006402B5"/>
    <w:rsid w:val="00643F88"/>
    <w:rsid w:val="00646219"/>
    <w:rsid w:val="00652BC5"/>
    <w:rsid w:val="00660288"/>
    <w:rsid w:val="00660FDA"/>
    <w:rsid w:val="006618BE"/>
    <w:rsid w:val="006628FC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34E5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D7A9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2593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B1B"/>
    <w:rsid w:val="007C5D47"/>
    <w:rsid w:val="007C6F19"/>
    <w:rsid w:val="007C759A"/>
    <w:rsid w:val="007D00E9"/>
    <w:rsid w:val="007D4436"/>
    <w:rsid w:val="007D73AF"/>
    <w:rsid w:val="007D74A4"/>
    <w:rsid w:val="007E3515"/>
    <w:rsid w:val="007E532F"/>
    <w:rsid w:val="007E668E"/>
    <w:rsid w:val="007E7448"/>
    <w:rsid w:val="007F6199"/>
    <w:rsid w:val="00801729"/>
    <w:rsid w:val="008069D6"/>
    <w:rsid w:val="00807A8C"/>
    <w:rsid w:val="00807DB0"/>
    <w:rsid w:val="00814E1F"/>
    <w:rsid w:val="00821533"/>
    <w:rsid w:val="0082305B"/>
    <w:rsid w:val="00823E73"/>
    <w:rsid w:val="00825B9B"/>
    <w:rsid w:val="00826743"/>
    <w:rsid w:val="00827E5B"/>
    <w:rsid w:val="00831453"/>
    <w:rsid w:val="00832504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A7A2A"/>
    <w:rsid w:val="008B3DFD"/>
    <w:rsid w:val="008B5CEB"/>
    <w:rsid w:val="008C032B"/>
    <w:rsid w:val="008C1862"/>
    <w:rsid w:val="008C3213"/>
    <w:rsid w:val="008C3F43"/>
    <w:rsid w:val="008C6638"/>
    <w:rsid w:val="008C7BD9"/>
    <w:rsid w:val="008D6B81"/>
    <w:rsid w:val="008D7F6F"/>
    <w:rsid w:val="008E0405"/>
    <w:rsid w:val="008E2070"/>
    <w:rsid w:val="008F0BCB"/>
    <w:rsid w:val="008F3737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356C2"/>
    <w:rsid w:val="00940A7B"/>
    <w:rsid w:val="00941240"/>
    <w:rsid w:val="00947505"/>
    <w:rsid w:val="009515F2"/>
    <w:rsid w:val="00953050"/>
    <w:rsid w:val="00953F2A"/>
    <w:rsid w:val="009560FB"/>
    <w:rsid w:val="009645BA"/>
    <w:rsid w:val="00970BA2"/>
    <w:rsid w:val="00970C6D"/>
    <w:rsid w:val="00970D4A"/>
    <w:rsid w:val="00972979"/>
    <w:rsid w:val="00976B80"/>
    <w:rsid w:val="009802FD"/>
    <w:rsid w:val="00980CBF"/>
    <w:rsid w:val="00980E14"/>
    <w:rsid w:val="009834CE"/>
    <w:rsid w:val="009875BA"/>
    <w:rsid w:val="00991267"/>
    <w:rsid w:val="00993F7C"/>
    <w:rsid w:val="0099496F"/>
    <w:rsid w:val="00995B60"/>
    <w:rsid w:val="009961DA"/>
    <w:rsid w:val="009A0897"/>
    <w:rsid w:val="009B0C2E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4259"/>
    <w:rsid w:val="00A26814"/>
    <w:rsid w:val="00A3209F"/>
    <w:rsid w:val="00A34111"/>
    <w:rsid w:val="00A36D9C"/>
    <w:rsid w:val="00A37F89"/>
    <w:rsid w:val="00A41170"/>
    <w:rsid w:val="00A41643"/>
    <w:rsid w:val="00A4317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1D2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E65CB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0ADF"/>
    <w:rsid w:val="00C916C0"/>
    <w:rsid w:val="00C919D5"/>
    <w:rsid w:val="00C927EB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3770"/>
    <w:rsid w:val="00CF4A41"/>
    <w:rsid w:val="00CF6AAA"/>
    <w:rsid w:val="00D00A09"/>
    <w:rsid w:val="00D02770"/>
    <w:rsid w:val="00D061B7"/>
    <w:rsid w:val="00D06E21"/>
    <w:rsid w:val="00D12F2F"/>
    <w:rsid w:val="00D17534"/>
    <w:rsid w:val="00D20582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A78DC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0D14"/>
    <w:rsid w:val="00E0323C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464D0"/>
    <w:rsid w:val="00E50090"/>
    <w:rsid w:val="00E51559"/>
    <w:rsid w:val="00E5597B"/>
    <w:rsid w:val="00E567FD"/>
    <w:rsid w:val="00E604A5"/>
    <w:rsid w:val="00E6406D"/>
    <w:rsid w:val="00E7175D"/>
    <w:rsid w:val="00E727C3"/>
    <w:rsid w:val="00E7322C"/>
    <w:rsid w:val="00E74C3C"/>
    <w:rsid w:val="00E82C2A"/>
    <w:rsid w:val="00E84274"/>
    <w:rsid w:val="00E857A4"/>
    <w:rsid w:val="00E859F0"/>
    <w:rsid w:val="00E8667B"/>
    <w:rsid w:val="00E870AD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0578F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2C88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7</cp:revision>
  <cp:lastPrinted>2025-03-13T18:42:00Z</cp:lastPrinted>
  <dcterms:created xsi:type="dcterms:W3CDTF">2025-03-14T13:14:00Z</dcterms:created>
  <dcterms:modified xsi:type="dcterms:W3CDTF">2026-09-20T22:04:00Z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