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4E5CE5CC" w:rsidR="00837EF3" w:rsidRDefault="00AA3D23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Luke </w:t>
      </w:r>
      <w:r w:rsidR="00B36429">
        <w:rPr>
          <w:rFonts w:ascii="Segoe UI" w:hAnsi="Segoe UI" w:cs="Segoe UI"/>
          <w:b/>
          <w:bCs/>
          <w:sz w:val="28"/>
          <w:szCs w:val="28"/>
        </w:rPr>
        <w:t>2</w:t>
      </w:r>
      <w:r w:rsidR="00CD2D14">
        <w:rPr>
          <w:rFonts w:ascii="Segoe UI" w:hAnsi="Segoe UI" w:cs="Segoe UI"/>
          <w:b/>
          <w:bCs/>
          <w:sz w:val="28"/>
          <w:szCs w:val="28"/>
        </w:rPr>
        <w:t>2</w:t>
      </w:r>
    </w:p>
    <w:p w14:paraId="29DD0234" w14:textId="191E4D14" w:rsidR="0056323F" w:rsidRDefault="00B36429" w:rsidP="00CD2D14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</w:t>
      </w:r>
      <w:r w:rsidR="00CD2D14">
        <w:rPr>
          <w:rFonts w:ascii="Segoe UI" w:hAnsi="Segoe UI" w:cs="Segoe UI"/>
          <w:sz w:val="24"/>
          <w:szCs w:val="24"/>
        </w:rPr>
        <w:t>2</w:t>
      </w:r>
      <w:r w:rsidR="00876D77">
        <w:rPr>
          <w:rFonts w:ascii="Segoe UI" w:hAnsi="Segoe UI" w:cs="Segoe UI"/>
          <w:sz w:val="24"/>
          <w:szCs w:val="24"/>
        </w:rPr>
        <w:t>:1</w:t>
      </w:r>
      <w:r>
        <w:rPr>
          <w:rFonts w:ascii="Segoe UI" w:hAnsi="Segoe UI" w:cs="Segoe UI"/>
          <w:sz w:val="24"/>
          <w:szCs w:val="24"/>
        </w:rPr>
        <w:t>-</w:t>
      </w:r>
      <w:r w:rsidR="00CD2D14">
        <w:rPr>
          <w:rFonts w:ascii="Segoe UI" w:hAnsi="Segoe UI" w:cs="Segoe UI"/>
          <w:sz w:val="24"/>
          <w:szCs w:val="24"/>
        </w:rPr>
        <w:t>13 – The Feast of Unleavened Bread</w:t>
      </w:r>
      <w:r w:rsidR="0055697F">
        <w:rPr>
          <w:rFonts w:ascii="Segoe UI" w:hAnsi="Segoe UI" w:cs="Segoe UI"/>
          <w:sz w:val="24"/>
          <w:szCs w:val="24"/>
        </w:rPr>
        <w:t xml:space="preserve"> and </w:t>
      </w:r>
      <w:r w:rsidR="00CD2D14">
        <w:rPr>
          <w:rFonts w:ascii="Segoe UI" w:hAnsi="Segoe UI" w:cs="Segoe UI"/>
          <w:sz w:val="24"/>
          <w:szCs w:val="24"/>
        </w:rPr>
        <w:t xml:space="preserve">the Passover: the </w:t>
      </w:r>
      <w:r w:rsidR="00CD2D14">
        <w:rPr>
          <w:rFonts w:ascii="Segoe UI" w:hAnsi="Segoe UI" w:cs="Segoe UI"/>
          <w:sz w:val="24"/>
          <w:szCs w:val="24"/>
        </w:rPr>
        <w:br/>
        <w:t xml:space="preserve">   time for Jesus’ betrayal and </w:t>
      </w:r>
      <w:r w:rsidR="00CD2D14">
        <w:rPr>
          <w:rFonts w:ascii="Segoe UI" w:hAnsi="Segoe UI" w:cs="Segoe UI"/>
          <w:sz w:val="24"/>
          <w:szCs w:val="24"/>
        </w:rPr>
        <w:tab/>
        <w:t>.</w:t>
      </w:r>
      <w:r w:rsidR="00CD2D14">
        <w:rPr>
          <w:rFonts w:ascii="Segoe UI" w:hAnsi="Segoe UI" w:cs="Segoe UI"/>
          <w:sz w:val="24"/>
          <w:szCs w:val="24"/>
        </w:rPr>
        <w:br/>
      </w:r>
      <w:r w:rsidR="00CD2D14">
        <w:rPr>
          <w:rFonts w:ascii="Segoe UI" w:hAnsi="Segoe UI" w:cs="Segoe UI"/>
          <w:sz w:val="24"/>
          <w:szCs w:val="24"/>
        </w:rPr>
        <w:br/>
        <w:t>The</w:t>
      </w:r>
      <w:r w:rsidR="00AD70A4">
        <w:rPr>
          <w:rFonts w:ascii="Segoe UI" w:hAnsi="Segoe UI" w:cs="Segoe UI"/>
          <w:sz w:val="24"/>
          <w:szCs w:val="24"/>
        </w:rPr>
        <w:t xml:space="preserve"> crucial point: Jesus becomes </w:t>
      </w:r>
      <w:r w:rsidR="00AD70A4">
        <w:rPr>
          <w:rFonts w:ascii="Segoe UI" w:hAnsi="Segoe UI" w:cs="Segoe UI"/>
          <w:sz w:val="24"/>
          <w:szCs w:val="24"/>
        </w:rPr>
        <w:tab/>
      </w:r>
      <w:r w:rsidR="0055697F">
        <w:rPr>
          <w:rFonts w:ascii="Segoe UI" w:hAnsi="Segoe UI" w:cs="Segoe UI"/>
          <w:sz w:val="24"/>
          <w:szCs w:val="24"/>
        </w:rPr>
        <w:t>.</w:t>
      </w:r>
      <w:r w:rsidR="0055697F">
        <w:rPr>
          <w:rFonts w:ascii="Segoe UI" w:hAnsi="Segoe UI" w:cs="Segoe UI"/>
          <w:sz w:val="24"/>
          <w:szCs w:val="24"/>
        </w:rPr>
        <w:br/>
      </w:r>
    </w:p>
    <w:p w14:paraId="7213CD57" w14:textId="695F26CA" w:rsidR="0056323F" w:rsidRDefault="0056323F" w:rsidP="0056323F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22:14-23 – The Last Supper: Jesus institutes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The cup represents Jesus’ </w:t>
      </w:r>
      <w:r w:rsidR="00B1439F">
        <w:rPr>
          <w:rFonts w:ascii="Segoe UI" w:hAnsi="Segoe UI" w:cs="Segoe UI"/>
          <w:sz w:val="24"/>
          <w:szCs w:val="24"/>
        </w:rPr>
        <w:t>blood,</w:t>
      </w:r>
      <w:r>
        <w:rPr>
          <w:rFonts w:ascii="Segoe UI" w:hAnsi="Segoe UI" w:cs="Segoe UI"/>
          <w:sz w:val="24"/>
          <w:szCs w:val="24"/>
        </w:rPr>
        <w:t xml:space="preserve"> and the bread represents</w:t>
      </w:r>
      <w:r>
        <w:rPr>
          <w:rFonts w:ascii="Segoe UI" w:hAnsi="Segoe UI" w:cs="Segoe UI"/>
          <w:sz w:val="24"/>
          <w:szCs w:val="24"/>
        </w:rPr>
        <w:br/>
        <w:t xml:space="preserve">   Jesus’ body which is “</w:t>
      </w:r>
      <w:r>
        <w:rPr>
          <w:rFonts w:ascii="Segoe UI" w:hAnsi="Segoe UI" w:cs="Segoe UI"/>
          <w:sz w:val="24"/>
          <w:szCs w:val="24"/>
        </w:rPr>
        <w:tab/>
        <w:t>.”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</w:r>
      <w:r w:rsidR="00AD70A4">
        <w:rPr>
          <w:rFonts w:ascii="Segoe UI" w:hAnsi="Segoe UI" w:cs="Segoe UI"/>
          <w:sz w:val="24"/>
          <w:szCs w:val="24"/>
        </w:rPr>
        <w:t>“…</w:t>
      </w:r>
      <w:r>
        <w:rPr>
          <w:rFonts w:ascii="Segoe UI" w:hAnsi="Segoe UI" w:cs="Segoe UI"/>
          <w:sz w:val="24"/>
          <w:szCs w:val="24"/>
        </w:rPr>
        <w:t xml:space="preserve">until the kingdom of God comes”: most likely,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128D5AE0" w14:textId="209D3368" w:rsidR="00FD3EDB" w:rsidRDefault="00FD3EDB" w:rsidP="00FD3ED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Key passages</w:t>
      </w:r>
      <w:r w:rsidR="001B08A1">
        <w:rPr>
          <w:rFonts w:ascii="Segoe UI" w:hAnsi="Segoe UI" w:cs="Segoe UI"/>
          <w:sz w:val="24"/>
          <w:szCs w:val="24"/>
        </w:rPr>
        <w:t xml:space="preserve"> in 22:24-53</w:t>
      </w:r>
      <w:r>
        <w:rPr>
          <w:rFonts w:ascii="Segoe UI" w:hAnsi="Segoe UI" w:cs="Segoe UI"/>
          <w:sz w:val="24"/>
          <w:szCs w:val="24"/>
        </w:rPr>
        <w:t>:</w:t>
      </w:r>
      <w:r>
        <w:rPr>
          <w:rFonts w:ascii="Segoe UI" w:hAnsi="Segoe UI" w:cs="Segoe UI"/>
          <w:sz w:val="24"/>
          <w:szCs w:val="24"/>
        </w:rPr>
        <w:br/>
      </w:r>
      <w:r w:rsidR="001B08A1">
        <w:rPr>
          <w:rFonts w:ascii="Segoe UI" w:hAnsi="Segoe UI" w:cs="Segoe UI"/>
          <w:sz w:val="24"/>
          <w:szCs w:val="24"/>
        </w:rPr>
        <w:t>22:26 – When it comes to acting like the world:</w:t>
      </w:r>
      <w:r w:rsidR="001B08A1">
        <w:rPr>
          <w:rFonts w:ascii="Segoe UI" w:hAnsi="Segoe UI" w:cs="Segoe UI"/>
          <w:sz w:val="24"/>
          <w:szCs w:val="24"/>
        </w:rPr>
        <w:br/>
        <w:t xml:space="preserve">    </w:t>
      </w:r>
      <w:r w:rsidR="00ED77B4">
        <w:rPr>
          <w:rFonts w:ascii="Segoe UI" w:hAnsi="Segoe UI" w:cs="Segoe UI"/>
          <w:sz w:val="24"/>
          <w:szCs w:val="24"/>
        </w:rPr>
        <w:t>“</w:t>
      </w:r>
      <w:r w:rsidR="001B08A1">
        <w:rPr>
          <w:rFonts w:ascii="Segoe UI" w:hAnsi="Segoe UI" w:cs="Segoe UI"/>
          <w:sz w:val="24"/>
          <w:szCs w:val="24"/>
        </w:rPr>
        <w:t>But it is not</w:t>
      </w:r>
      <w:r w:rsidR="00AD70A4">
        <w:rPr>
          <w:rFonts w:ascii="Segoe UI" w:hAnsi="Segoe UI" w:cs="Segoe UI"/>
          <w:sz w:val="24"/>
          <w:szCs w:val="24"/>
        </w:rPr>
        <w:t xml:space="preserve"> so</w:t>
      </w:r>
      <w:r w:rsidR="001B08A1">
        <w:rPr>
          <w:rFonts w:ascii="Segoe UI" w:hAnsi="Segoe UI" w:cs="Segoe UI"/>
          <w:sz w:val="24"/>
          <w:szCs w:val="24"/>
        </w:rPr>
        <w:t xml:space="preserve"> </w:t>
      </w:r>
      <w:r w:rsidR="001B08A1">
        <w:rPr>
          <w:rFonts w:ascii="Segoe UI" w:hAnsi="Segoe UI" w:cs="Segoe UI"/>
          <w:sz w:val="24"/>
          <w:szCs w:val="24"/>
        </w:rPr>
        <w:tab/>
        <w:t>.”</w:t>
      </w:r>
      <w:r w:rsidR="0087108B">
        <w:rPr>
          <w:rFonts w:ascii="Segoe UI" w:hAnsi="Segoe UI" w:cs="Segoe UI"/>
          <w:sz w:val="24"/>
          <w:szCs w:val="24"/>
        </w:rPr>
        <w:br/>
      </w:r>
      <w:r w:rsidR="001B08A1"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t>22:40</w:t>
      </w:r>
      <w:r w:rsidR="001B08A1">
        <w:rPr>
          <w:rFonts w:ascii="Segoe UI" w:hAnsi="Segoe UI" w:cs="Segoe UI"/>
          <w:sz w:val="24"/>
          <w:szCs w:val="24"/>
        </w:rPr>
        <w:t xml:space="preserve"> – When it comes to </w:t>
      </w:r>
      <w:r w:rsidR="00AD70A4">
        <w:rPr>
          <w:rFonts w:ascii="Segoe UI" w:hAnsi="Segoe UI" w:cs="Segoe UI"/>
          <w:sz w:val="24"/>
          <w:szCs w:val="24"/>
        </w:rPr>
        <w:t>coping</w:t>
      </w:r>
      <w:r w:rsidR="001B08A1">
        <w:rPr>
          <w:rFonts w:ascii="Segoe UI" w:hAnsi="Segoe UI" w:cs="Segoe UI"/>
          <w:sz w:val="24"/>
          <w:szCs w:val="24"/>
        </w:rPr>
        <w:t xml:space="preserve"> in times of</w:t>
      </w:r>
      <w:r w:rsidR="00AD70A4">
        <w:rPr>
          <w:rFonts w:ascii="Segoe UI" w:hAnsi="Segoe UI" w:cs="Segoe UI"/>
          <w:sz w:val="24"/>
          <w:szCs w:val="24"/>
        </w:rPr>
        <w:t xml:space="preserve"> stress:</w:t>
      </w:r>
      <w:r w:rsidR="001B08A1">
        <w:rPr>
          <w:rFonts w:ascii="Segoe UI" w:hAnsi="Segoe UI" w:cs="Segoe UI"/>
          <w:sz w:val="24"/>
          <w:szCs w:val="24"/>
        </w:rPr>
        <w:br/>
        <w:t xml:space="preserve">    </w:t>
      </w:r>
      <w:r w:rsidR="00652CD1">
        <w:rPr>
          <w:rFonts w:ascii="Segoe UI" w:hAnsi="Segoe UI" w:cs="Segoe UI"/>
          <w:sz w:val="24"/>
          <w:szCs w:val="24"/>
        </w:rPr>
        <w:t>“</w:t>
      </w:r>
      <w:r w:rsidR="001B08A1">
        <w:rPr>
          <w:rFonts w:ascii="Segoe UI" w:hAnsi="Segoe UI" w:cs="Segoe UI"/>
          <w:sz w:val="24"/>
          <w:szCs w:val="24"/>
        </w:rPr>
        <w:t>Pray that you may not enter into</w:t>
      </w:r>
      <w:r w:rsidR="001B08A1">
        <w:rPr>
          <w:rFonts w:ascii="Segoe UI" w:hAnsi="Segoe UI" w:cs="Segoe UI"/>
          <w:sz w:val="24"/>
          <w:szCs w:val="24"/>
        </w:rPr>
        <w:tab/>
        <w:t>.”</w:t>
      </w:r>
      <w:r w:rsidR="0087108B">
        <w:rPr>
          <w:rFonts w:ascii="Segoe UI" w:hAnsi="Segoe UI" w:cs="Segoe UI"/>
          <w:sz w:val="24"/>
          <w:szCs w:val="24"/>
        </w:rPr>
        <w:br/>
      </w:r>
      <w:r w:rsidR="001B08A1">
        <w:rPr>
          <w:rFonts w:ascii="Segoe UI" w:hAnsi="Segoe UI" w:cs="Segoe UI"/>
          <w:sz w:val="24"/>
          <w:szCs w:val="24"/>
        </w:rPr>
        <w:br/>
        <w:t xml:space="preserve">22:42 – When it comes to </w:t>
      </w:r>
      <w:r w:rsidR="0087108B">
        <w:rPr>
          <w:rFonts w:ascii="Segoe UI" w:hAnsi="Segoe UI" w:cs="Segoe UI"/>
          <w:sz w:val="24"/>
          <w:szCs w:val="24"/>
        </w:rPr>
        <w:t>untenable spiritual situations:</w:t>
      </w:r>
      <w:r w:rsidR="0087108B">
        <w:rPr>
          <w:rFonts w:ascii="Segoe UI" w:hAnsi="Segoe UI" w:cs="Segoe UI"/>
          <w:sz w:val="24"/>
          <w:szCs w:val="24"/>
        </w:rPr>
        <w:br/>
        <w:t xml:space="preserve">    </w:t>
      </w:r>
      <w:r w:rsidR="00652CD1">
        <w:rPr>
          <w:rFonts w:ascii="Segoe UI" w:hAnsi="Segoe UI" w:cs="Segoe UI"/>
          <w:sz w:val="24"/>
          <w:szCs w:val="24"/>
        </w:rPr>
        <w:t>“</w:t>
      </w:r>
      <w:r w:rsidR="001B08A1">
        <w:rPr>
          <w:rFonts w:ascii="Segoe UI" w:hAnsi="Segoe UI" w:cs="Segoe UI"/>
          <w:sz w:val="24"/>
          <w:szCs w:val="24"/>
        </w:rPr>
        <w:t xml:space="preserve">…yet not My will, but </w:t>
      </w:r>
      <w:r w:rsidR="001B08A1">
        <w:rPr>
          <w:rFonts w:ascii="Segoe UI" w:hAnsi="Segoe UI" w:cs="Segoe UI"/>
          <w:sz w:val="24"/>
          <w:szCs w:val="24"/>
        </w:rPr>
        <w:tab/>
        <w:t>.”</w:t>
      </w:r>
      <w:r w:rsidR="0087108B">
        <w:rPr>
          <w:rFonts w:ascii="Segoe UI" w:hAnsi="Segoe UI" w:cs="Segoe UI"/>
          <w:sz w:val="24"/>
          <w:szCs w:val="24"/>
        </w:rPr>
        <w:br/>
      </w:r>
    </w:p>
    <w:p w14:paraId="46678073" w14:textId="2AD9C6D1" w:rsidR="0087108B" w:rsidRDefault="0087108B" w:rsidP="00FD3ED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22:54-62 – Jesus’ arrest and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</w:p>
    <w:p w14:paraId="12653026" w14:textId="2A053C74" w:rsidR="0087108B" w:rsidRDefault="0087108B" w:rsidP="00FD3ED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22:63-71 – Jesus</w:t>
      </w:r>
      <w:r w:rsidR="00B1439F">
        <w:rPr>
          <w:rFonts w:ascii="Segoe UI" w:hAnsi="Segoe UI" w:cs="Segoe UI"/>
          <w:sz w:val="24"/>
          <w:szCs w:val="24"/>
        </w:rPr>
        <w:t>’</w:t>
      </w:r>
      <w:r>
        <w:rPr>
          <w:rFonts w:ascii="Segoe UI" w:hAnsi="Segoe UI" w:cs="Segoe UI"/>
          <w:sz w:val="24"/>
          <w:szCs w:val="24"/>
        </w:rPr>
        <w:t xml:space="preserve"> mockery by the soldiers and Jesus’ trial </w:t>
      </w:r>
      <w:r w:rsidR="00B1439F"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t>before</w:t>
      </w:r>
      <w:r w:rsidR="00B1439F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the Sanhedrin: Jesus is asked if He is the Son of God and He answers, “_________________________.”</w:t>
      </w:r>
    </w:p>
    <w:p w14:paraId="5ECDB781" w14:textId="77777777" w:rsidR="00CD2D14" w:rsidRDefault="00CD2D14" w:rsidP="00B1439F">
      <w:pPr>
        <w:tabs>
          <w:tab w:val="right" w:leader="underscore" w:pos="6840"/>
        </w:tabs>
        <w:rPr>
          <w:rFonts w:ascii="Segoe UI" w:hAnsi="Segoe UI" w:cs="Segoe UI"/>
          <w:sz w:val="24"/>
          <w:szCs w:val="24"/>
        </w:rPr>
      </w:pPr>
    </w:p>
    <w:p w14:paraId="375E02B6" w14:textId="7519B230" w:rsidR="00D50E8E" w:rsidRDefault="008F5607" w:rsidP="001C46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6672"/>
    <w:rsid w:val="00050E31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212D5"/>
    <w:rsid w:val="0013216B"/>
    <w:rsid w:val="00135EB5"/>
    <w:rsid w:val="001408F1"/>
    <w:rsid w:val="001460ED"/>
    <w:rsid w:val="00155E74"/>
    <w:rsid w:val="0016039F"/>
    <w:rsid w:val="00165222"/>
    <w:rsid w:val="001656BD"/>
    <w:rsid w:val="001663E6"/>
    <w:rsid w:val="00171459"/>
    <w:rsid w:val="00176AB9"/>
    <w:rsid w:val="001843D7"/>
    <w:rsid w:val="00184AA9"/>
    <w:rsid w:val="00184AB9"/>
    <w:rsid w:val="00192F2E"/>
    <w:rsid w:val="001A0A6A"/>
    <w:rsid w:val="001A15BE"/>
    <w:rsid w:val="001B08A1"/>
    <w:rsid w:val="001B4260"/>
    <w:rsid w:val="001B68A6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6EFC"/>
    <w:rsid w:val="002272D1"/>
    <w:rsid w:val="00230089"/>
    <w:rsid w:val="00230620"/>
    <w:rsid w:val="00230A56"/>
    <w:rsid w:val="00232BAF"/>
    <w:rsid w:val="002343BE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A7BD6"/>
    <w:rsid w:val="002B350B"/>
    <w:rsid w:val="002B5A65"/>
    <w:rsid w:val="002C43C1"/>
    <w:rsid w:val="002C5DD7"/>
    <w:rsid w:val="002D5A5A"/>
    <w:rsid w:val="002D7A3F"/>
    <w:rsid w:val="002E2A3B"/>
    <w:rsid w:val="002E4994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90633"/>
    <w:rsid w:val="00390DBE"/>
    <w:rsid w:val="00391CE0"/>
    <w:rsid w:val="003A348C"/>
    <w:rsid w:val="003B6BB1"/>
    <w:rsid w:val="003B7C0F"/>
    <w:rsid w:val="003C05F9"/>
    <w:rsid w:val="003C7410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701A"/>
    <w:rsid w:val="004624E6"/>
    <w:rsid w:val="00463255"/>
    <w:rsid w:val="00463CFA"/>
    <w:rsid w:val="00463F62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E24FA"/>
    <w:rsid w:val="004F19B5"/>
    <w:rsid w:val="004F2D07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2E82"/>
    <w:rsid w:val="005843E8"/>
    <w:rsid w:val="00585ECE"/>
    <w:rsid w:val="0058685F"/>
    <w:rsid w:val="005917F3"/>
    <w:rsid w:val="005966C0"/>
    <w:rsid w:val="00597C23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3196"/>
    <w:rsid w:val="005F3E2C"/>
    <w:rsid w:val="00601DC9"/>
    <w:rsid w:val="00602AE6"/>
    <w:rsid w:val="006055DC"/>
    <w:rsid w:val="006062A5"/>
    <w:rsid w:val="00612923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52CD1"/>
    <w:rsid w:val="00660288"/>
    <w:rsid w:val="006618BE"/>
    <w:rsid w:val="006659F5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50FA3"/>
    <w:rsid w:val="00754AEB"/>
    <w:rsid w:val="00760443"/>
    <w:rsid w:val="00762365"/>
    <w:rsid w:val="0076447C"/>
    <w:rsid w:val="00765289"/>
    <w:rsid w:val="00765F16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4986"/>
    <w:rsid w:val="007C5D47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76C1"/>
    <w:rsid w:val="00907E3B"/>
    <w:rsid w:val="0091262D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D4A"/>
    <w:rsid w:val="00972979"/>
    <w:rsid w:val="00976B80"/>
    <w:rsid w:val="00980CBF"/>
    <w:rsid w:val="00980E14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A11BB7"/>
    <w:rsid w:val="00A120AD"/>
    <w:rsid w:val="00A20F38"/>
    <w:rsid w:val="00A22045"/>
    <w:rsid w:val="00A26814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23EE"/>
    <w:rsid w:val="00A90DE7"/>
    <w:rsid w:val="00A92521"/>
    <w:rsid w:val="00A9573B"/>
    <w:rsid w:val="00AA3D23"/>
    <w:rsid w:val="00AA7193"/>
    <w:rsid w:val="00AB0333"/>
    <w:rsid w:val="00AB1622"/>
    <w:rsid w:val="00AB59EA"/>
    <w:rsid w:val="00AB7DB9"/>
    <w:rsid w:val="00AC0EE6"/>
    <w:rsid w:val="00AC30D3"/>
    <w:rsid w:val="00AC55ED"/>
    <w:rsid w:val="00AD0159"/>
    <w:rsid w:val="00AD2237"/>
    <w:rsid w:val="00AD70A4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55ED"/>
    <w:rsid w:val="00B306A7"/>
    <w:rsid w:val="00B36429"/>
    <w:rsid w:val="00B47F5F"/>
    <w:rsid w:val="00B5217D"/>
    <w:rsid w:val="00B52356"/>
    <w:rsid w:val="00B524F2"/>
    <w:rsid w:val="00B55587"/>
    <w:rsid w:val="00B61299"/>
    <w:rsid w:val="00B67C88"/>
    <w:rsid w:val="00B70141"/>
    <w:rsid w:val="00B712C7"/>
    <w:rsid w:val="00B72BFB"/>
    <w:rsid w:val="00B739B6"/>
    <w:rsid w:val="00B75DDE"/>
    <w:rsid w:val="00B76B08"/>
    <w:rsid w:val="00B77DB9"/>
    <w:rsid w:val="00B824A4"/>
    <w:rsid w:val="00B913E8"/>
    <w:rsid w:val="00BA31DB"/>
    <w:rsid w:val="00BB0BFF"/>
    <w:rsid w:val="00BB7255"/>
    <w:rsid w:val="00BB775F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69DE"/>
    <w:rsid w:val="00C11A27"/>
    <w:rsid w:val="00C201E6"/>
    <w:rsid w:val="00C224DC"/>
    <w:rsid w:val="00C25D89"/>
    <w:rsid w:val="00C33D90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240B"/>
    <w:rsid w:val="00C73929"/>
    <w:rsid w:val="00C74A49"/>
    <w:rsid w:val="00C80135"/>
    <w:rsid w:val="00C841EE"/>
    <w:rsid w:val="00C90440"/>
    <w:rsid w:val="00C916C0"/>
    <w:rsid w:val="00C97C60"/>
    <w:rsid w:val="00CA0A56"/>
    <w:rsid w:val="00CA159B"/>
    <w:rsid w:val="00CA4900"/>
    <w:rsid w:val="00CA7C0D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2A28"/>
    <w:rsid w:val="00CF3205"/>
    <w:rsid w:val="00CF4A41"/>
    <w:rsid w:val="00D00A09"/>
    <w:rsid w:val="00D061B7"/>
    <w:rsid w:val="00D12F2F"/>
    <w:rsid w:val="00D17534"/>
    <w:rsid w:val="00D23E6D"/>
    <w:rsid w:val="00D33DAD"/>
    <w:rsid w:val="00D3762A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70715"/>
    <w:rsid w:val="00D73A2C"/>
    <w:rsid w:val="00D7427F"/>
    <w:rsid w:val="00D76318"/>
    <w:rsid w:val="00D779FE"/>
    <w:rsid w:val="00D80F39"/>
    <w:rsid w:val="00D822B4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84274"/>
    <w:rsid w:val="00E857A4"/>
    <w:rsid w:val="00E859F0"/>
    <w:rsid w:val="00E8667B"/>
    <w:rsid w:val="00E87863"/>
    <w:rsid w:val="00E906D5"/>
    <w:rsid w:val="00E913A2"/>
    <w:rsid w:val="00E946D1"/>
    <w:rsid w:val="00EA50E9"/>
    <w:rsid w:val="00EB49BC"/>
    <w:rsid w:val="00EB6319"/>
    <w:rsid w:val="00EB7FD3"/>
    <w:rsid w:val="00ED003C"/>
    <w:rsid w:val="00ED1FEB"/>
    <w:rsid w:val="00ED77B4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3D1"/>
    <w:rsid w:val="00FB53BE"/>
    <w:rsid w:val="00FB74F4"/>
    <w:rsid w:val="00FB7521"/>
    <w:rsid w:val="00FC18D7"/>
    <w:rsid w:val="00FC3EAB"/>
    <w:rsid w:val="00FC651A"/>
    <w:rsid w:val="00FD1875"/>
    <w:rsid w:val="00FD348A"/>
    <w:rsid w:val="00FD3EDB"/>
    <w:rsid w:val="00FD4842"/>
    <w:rsid w:val="00FD52DF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6</cp:revision>
  <cp:lastPrinted>2025-02-26T01:22:00Z</cp:lastPrinted>
  <dcterms:created xsi:type="dcterms:W3CDTF">2025-02-28T00:13:00Z</dcterms:created>
  <dcterms:modified xsi:type="dcterms:W3CDTF">2026-08-06T00:45:00Z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