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65919" w:rsidRPr="00C80448" w14:paraId="5F667B85" w14:textId="77777777" w:rsidTr="00265919">
        <w:trPr>
          <w:trHeight w:val="19379"/>
        </w:trPr>
        <w:tc>
          <w:tcPr>
            <w:tcW w:w="0" w:type="auto"/>
            <w:shd w:val="clear" w:color="auto" w:fill="FFFFFF"/>
            <w:vAlign w:val="center"/>
            <w:hideMark/>
          </w:tcPr>
          <w:p w14:paraId="0C813193" w14:textId="4D79A9EF" w:rsidR="00265919" w:rsidRPr="00C80448" w:rsidRDefault="00265919" w:rsidP="00C80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begin"/>
            </w:r>
            <w:r w:rsidRPr="00C80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instrText xml:space="preserve"> INCLUDEPICTURE "/Users/debi/Library/Group Containers/UBF8T346G9.ms/WebArchiveCopyPasteTempFiles/com.microsoft.Word/page1image41901168" \* MERGEFORMATINET </w:instrText>
            </w:r>
            <w:r w:rsidRPr="00C80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separate"/>
            </w:r>
            <w:r w:rsidRPr="00C80448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4F7924A4" wp14:editId="757F9A37">
                  <wp:extent cx="469900" cy="469900"/>
                  <wp:effectExtent l="0" t="0" r="0" b="0"/>
                  <wp:docPr id="922407605" name="Picture 1" descr="page1image4190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1901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fldChar w:fldCharType="end"/>
            </w:r>
          </w:p>
          <w:p w14:paraId="23820654" w14:textId="2D3E8F0F" w:rsidR="00265919" w:rsidRPr="00265919" w:rsidRDefault="00265919" w:rsidP="00C80448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36"/>
                <w:szCs w:val="36"/>
                <w14:ligatures w14:val="none"/>
              </w:rPr>
              <w:t>dGroup</w:t>
            </w:r>
            <w:proofErr w:type="spellEnd"/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36"/>
                <w:szCs w:val="36"/>
                <w14:ligatures w14:val="none"/>
              </w:rPr>
              <w:t xml:space="preserve"> Leader Onboarding Track        Session Notes</w:t>
            </w:r>
          </w:p>
          <w:p w14:paraId="4E399703" w14:textId="113419C7" w:rsidR="00265919" w:rsidRPr="00265919" w:rsidRDefault="00265919" w:rsidP="00C80448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265919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32"/>
                <w:szCs w:val="32"/>
                <w14:ligatures w14:val="none"/>
              </w:rPr>
              <w:t xml:space="preserve">Session 3: How to Lead a Discipleship Group                                                                  </w:t>
            </w: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Speaker: 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Pastor Julie Gowans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Scriptures: 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Joshua 3:5, Ephesians 4:15, Matthew 28:19 </w:t>
            </w:r>
          </w:p>
          <w:p w14:paraId="12632768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t xml:space="preserve">Summary </w:t>
            </w:r>
          </w:p>
          <w:p w14:paraId="6B4D4874" w14:textId="5B9619A9" w:rsidR="00265919" w:rsidRDefault="00265919" w:rsidP="00C80448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This session provides a practical framework for leading a discipleship group effectively, based on the Bethel method. Emphasizing spiritual preparation, relational care, and structured flow, leaders are encouraged to model humility, intentionality, and faithfulness. Th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is session 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outlines four essential parts of every </w:t>
            </w:r>
            <w:proofErr w:type="spellStart"/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dG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roup</w:t>
            </w:r>
            <w:proofErr w:type="spellEnd"/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meeting: warm-up, 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W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ord, discussion, and prayer. Leaders are reminded that their role is both a spiritual and relational responsibility—to create a space where group members grow in relationship with God and one another while being transformed by the Word. </w:t>
            </w:r>
          </w:p>
          <w:p w14:paraId="66CEB781" w14:textId="252DDB92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br/>
            </w: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I. The Heart of a Discipleship Leader </w:t>
            </w:r>
          </w:p>
          <w:p w14:paraId="791D56AD" w14:textId="7A42BB55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*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Begin each gathering by spiritually preparing your heart (Joshua 3:5). 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                       *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Approach leadership with humility, compassion, and a heart to shepherd people well. 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    *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Arrive early, prepare the space, and greet each person with intentional warmth. </w:t>
            </w: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              *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Make everyone feel seen and valued. </w:t>
            </w:r>
          </w:p>
          <w:p w14:paraId="75931A7D" w14:textId="393A2CB1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II. Four Key Segments of a </w:t>
            </w:r>
            <w:proofErr w:type="spellStart"/>
            <w:r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>dG</w:t>
            </w: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>roup</w:t>
            </w:r>
            <w:proofErr w:type="spellEnd"/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 Meeting </w:t>
            </w:r>
          </w:p>
          <w:p w14:paraId="276C1FFA" w14:textId="280D7382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1. Warm-Up / Icebreaker </w:t>
            </w:r>
            <w:r w:rsidR="0018576C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(10-15 min)</w:t>
            </w:r>
          </w:p>
          <w:p w14:paraId="7A138951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Purpose: Get everyone to speak and connect early.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Ask lighthearted, non-controversial questions.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Avoid anything too personal or heavy; keep it fun and simple. </w:t>
            </w:r>
          </w:p>
          <w:p w14:paraId="5A87DDE9" w14:textId="47969139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2. Word (Teaching Time) </w:t>
            </w:r>
            <w:r w:rsidR="0018576C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(15-30 min)</w:t>
            </w:r>
          </w:p>
          <w:p w14:paraId="29592CA8" w14:textId="01DA9005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Leader presents a prepared teaching from the Bible or sermon notes. This is the only segment where only the leader speaks.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Content should be relevant, clear, and gospel centered. </w:t>
            </w:r>
          </w:p>
          <w:p w14:paraId="2C968157" w14:textId="77777777" w:rsidR="00265919" w:rsidRDefault="00265919" w:rsidP="00C80448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5D12E9EB" w14:textId="397576BC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lastRenderedPageBreak/>
              <w:t xml:space="preserve">3. Application / Discussion </w:t>
            </w:r>
            <w:r w:rsidR="0018576C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(10-15 min)</w:t>
            </w:r>
          </w:p>
          <w:p w14:paraId="39A4C1C0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Objective: Move from hearing to doing (James 1:22–25 implied). </w:t>
            </w:r>
          </w:p>
          <w:p w14:paraId="00A9B361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Everyone shares what impacted them, what the Holy Spirit highlighted, or how they will apply the Word. </w:t>
            </w:r>
          </w:p>
          <w:p w14:paraId="09532E70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This is a time of mutual encouragement, vulnerability, and spiritual insight. </w:t>
            </w:r>
          </w:p>
          <w:p w14:paraId="1B75588E" w14:textId="77777777" w:rsidR="0018576C" w:rsidRDefault="00265919" w:rsidP="00C80448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4. Prayer </w:t>
            </w:r>
            <w:r w:rsidR="0018576C">
              <w:rPr>
                <w:rFonts w:ascii="HelveticaNeue" w:eastAsia="Times New Roman" w:hAnsi="HelveticaNeue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(10-15 min)</w:t>
            </w:r>
          </w:p>
          <w:p w14:paraId="639E651C" w14:textId="497D1FC3" w:rsidR="00265919" w:rsidRPr="0018576C" w:rsidRDefault="0018576C" w:rsidP="00C80448">
            <w:p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18576C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Avoid spending the whole time on prayer requests—focus on praying together. </w:t>
            </w:r>
            <w:r w:rsidR="00265919"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Vary the format: group prayer, pairs, popcorn-style, or leader-led.</w:t>
            </w:r>
            <w:r w:rsidR="00265919"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</w:p>
          <w:p w14:paraId="4E99C8C6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28"/>
                <w:szCs w:val="28"/>
                <w14:ligatures w14:val="none"/>
              </w:rPr>
              <w:t xml:space="preserve">III. Ongoing Leadership Practices </w:t>
            </w:r>
          </w:p>
          <w:p w14:paraId="7CB83974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Pray regularly for group members with your co-leader.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Respond to Holy Spirit promptings—reach out when someone comes to mind.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 xml:space="preserve">Shepherding is an ongoing honor—steward the people entrusted to you with care and prayer. </w:t>
            </w:r>
          </w:p>
          <w:p w14:paraId="42811C10" w14:textId="77777777" w:rsidR="00265919" w:rsidRPr="00C80448" w:rsidRDefault="00265919" w:rsidP="00C80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t xml:space="preserve">Application Questions </w:t>
            </w:r>
          </w:p>
          <w:p w14:paraId="6E1E747E" w14:textId="77777777" w:rsidR="00265919" w:rsidRPr="00C80448" w:rsidRDefault="00265919" w:rsidP="00C804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How are you preparing your heart spiritually before leading your group each week? </w:t>
            </w:r>
          </w:p>
          <w:p w14:paraId="2167E815" w14:textId="71D4A865" w:rsidR="00265919" w:rsidRPr="00C80448" w:rsidRDefault="00265919" w:rsidP="00C804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How a</w:t>
            </w: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re you creating space for both structured teaching and meaningful group discussion? </w:t>
            </w:r>
          </w:p>
          <w:p w14:paraId="2A3F2D18" w14:textId="77777777" w:rsidR="00265919" w:rsidRPr="00C80448" w:rsidRDefault="00265919" w:rsidP="00C804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In what ways can you be more intentional about praying for and connecting with group members throughout the week? </w:t>
            </w:r>
          </w:p>
          <w:p w14:paraId="535783C2" w14:textId="54B1C5CA" w:rsidR="00265919" w:rsidRPr="00C80448" w:rsidRDefault="00265919" w:rsidP="00C804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0448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Are you cultivating a group atmosphere where people feel safe, seen, and spiritually challenged? </w:t>
            </w:r>
          </w:p>
        </w:tc>
      </w:tr>
      <w:tr w:rsidR="00265919" w:rsidRPr="00C80448" w14:paraId="334E0474" w14:textId="77777777" w:rsidTr="00265919">
        <w:trPr>
          <w:trHeight w:val="19379"/>
        </w:trPr>
        <w:tc>
          <w:tcPr>
            <w:tcW w:w="0" w:type="auto"/>
            <w:shd w:val="clear" w:color="auto" w:fill="FFFFFF"/>
            <w:vAlign w:val="center"/>
          </w:tcPr>
          <w:p w14:paraId="006EBCCF" w14:textId="77777777" w:rsidR="00265919" w:rsidRPr="00C80448" w:rsidRDefault="00265919" w:rsidP="00C80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45FA078" w14:textId="77777777" w:rsidR="00100155" w:rsidRDefault="00100155"/>
    <w:sectPr w:rsidR="0010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6E57"/>
    <w:multiLevelType w:val="multilevel"/>
    <w:tmpl w:val="3494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100155"/>
    <w:rsid w:val="0018576C"/>
    <w:rsid w:val="00265919"/>
    <w:rsid w:val="004074FB"/>
    <w:rsid w:val="006E7F52"/>
    <w:rsid w:val="007F7F3B"/>
    <w:rsid w:val="008F0275"/>
    <w:rsid w:val="008F461F"/>
    <w:rsid w:val="00C80448"/>
    <w:rsid w:val="00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86BA2"/>
  <w15:chartTrackingRefBased/>
  <w15:docId w15:val="{9F8F9E94-4789-AE4B-A585-59BEB30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Hewlett</dc:creator>
  <cp:keywords/>
  <dc:description/>
  <cp:lastModifiedBy>Kevin Sample</cp:lastModifiedBy>
  <cp:revision>2</cp:revision>
  <dcterms:created xsi:type="dcterms:W3CDTF">2025-07-19T19:35:00Z</dcterms:created>
  <dcterms:modified xsi:type="dcterms:W3CDTF">2025-07-21T19:04:00Z</dcterms:modified>
</cp:coreProperties>
</file>