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BE5" w:rsidRPr="00D27BE5" w:rsidRDefault="00D27BE5" w:rsidP="00D27BE5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27BE5">
        <w:rPr>
          <w:rFonts w:ascii="Arial" w:hAnsi="Arial" w:cs="Arial"/>
          <w:sz w:val="24"/>
          <w:szCs w:val="24"/>
        </w:rPr>
        <w:t xml:space="preserve">1. </w:t>
      </w:r>
      <w:r w:rsidRPr="00D27BE5">
        <w:rPr>
          <w:rFonts w:ascii="Arial" w:eastAsia="Times New Roman" w:hAnsi="Arial" w:cs="Arial"/>
          <w:color w:val="222222"/>
          <w:sz w:val="24"/>
          <w:szCs w:val="24"/>
        </w:rPr>
        <w:t>Why do Christians not have to follow Jewish ceremonial laws which were intended to symbolically represent the coming of Christ? (</w:t>
      </w:r>
      <w:proofErr w:type="gramStart"/>
      <w:r w:rsidRPr="00D27BE5">
        <w:rPr>
          <w:rFonts w:ascii="Arial" w:eastAsia="Times New Roman" w:hAnsi="Arial" w:cs="Arial"/>
          <w:color w:val="222222"/>
          <w:sz w:val="24"/>
          <w:szCs w:val="24"/>
        </w:rPr>
        <w:t>vv16-17</w:t>
      </w:r>
      <w:proofErr w:type="gramEnd"/>
      <w:r w:rsidRPr="00D27BE5">
        <w:rPr>
          <w:rFonts w:ascii="Arial" w:eastAsia="Times New Roman" w:hAnsi="Arial" w:cs="Arial"/>
          <w:color w:val="222222"/>
          <w:sz w:val="24"/>
          <w:szCs w:val="24"/>
        </w:rPr>
        <w:t>)</w:t>
      </w:r>
    </w:p>
    <w:p w:rsidR="00D27BE5" w:rsidRPr="00D27BE5" w:rsidRDefault="00D27BE5" w:rsidP="00D27BE5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D27BE5" w:rsidRPr="00D27BE5" w:rsidRDefault="00D27BE5" w:rsidP="00D27BE5">
      <w:pPr>
        <w:shd w:val="clear" w:color="auto" w:fill="FFFFFF"/>
        <w:spacing w:line="240" w:lineRule="auto"/>
        <w:rPr>
          <w:rFonts w:ascii="Arial" w:hAnsi="Arial" w:cs="Arial"/>
          <w:sz w:val="24"/>
          <w:szCs w:val="24"/>
        </w:rPr>
      </w:pPr>
    </w:p>
    <w:p w:rsidR="00D27BE5" w:rsidRPr="00D27BE5" w:rsidRDefault="00D27BE5" w:rsidP="00D27BE5">
      <w:pPr>
        <w:shd w:val="clear" w:color="auto" w:fill="FFFFFF"/>
        <w:spacing w:line="240" w:lineRule="auto"/>
        <w:rPr>
          <w:rFonts w:ascii="Arial" w:hAnsi="Arial" w:cs="Arial"/>
          <w:sz w:val="24"/>
          <w:szCs w:val="24"/>
        </w:rPr>
      </w:pPr>
    </w:p>
    <w:p w:rsidR="00D27BE5" w:rsidRPr="00D27BE5" w:rsidRDefault="00D27BE5" w:rsidP="00D27BE5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27BE5">
        <w:rPr>
          <w:rFonts w:ascii="Arial" w:hAnsi="Arial" w:cs="Arial"/>
          <w:sz w:val="24"/>
          <w:szCs w:val="24"/>
        </w:rPr>
        <w:t xml:space="preserve">2. </w:t>
      </w:r>
      <w:r w:rsidRPr="00D27BE5">
        <w:rPr>
          <w:rFonts w:ascii="Arial" w:eastAsia="Times New Roman" w:hAnsi="Arial" w:cs="Arial"/>
          <w:color w:val="222222"/>
          <w:sz w:val="24"/>
          <w:szCs w:val="24"/>
        </w:rPr>
        <w:t>What attitudes and actions does Paul condemn in 2:18?</w:t>
      </w:r>
    </w:p>
    <w:p w:rsidR="00D27BE5" w:rsidRPr="00D27BE5" w:rsidRDefault="00D27BE5" w:rsidP="00D27BE5">
      <w:pPr>
        <w:spacing w:line="240" w:lineRule="auto"/>
        <w:rPr>
          <w:rFonts w:ascii="Arial" w:eastAsia="Times New Roman" w:hAnsi="Arial" w:cs="Arial"/>
          <w:sz w:val="24"/>
          <w:szCs w:val="24"/>
        </w:rPr>
      </w:pPr>
    </w:p>
    <w:p w:rsidR="00D27BE5" w:rsidRPr="00D27BE5" w:rsidRDefault="00D27BE5" w:rsidP="00D27BE5">
      <w:pPr>
        <w:rPr>
          <w:rFonts w:ascii="Arial" w:hAnsi="Arial" w:cs="Arial"/>
          <w:sz w:val="24"/>
          <w:szCs w:val="24"/>
        </w:rPr>
      </w:pPr>
    </w:p>
    <w:p w:rsidR="00D27BE5" w:rsidRPr="00D27BE5" w:rsidRDefault="00D27BE5" w:rsidP="00D27BE5">
      <w:pPr>
        <w:rPr>
          <w:rFonts w:ascii="Arial" w:hAnsi="Arial" w:cs="Arial"/>
          <w:sz w:val="24"/>
          <w:szCs w:val="24"/>
        </w:rPr>
      </w:pPr>
    </w:p>
    <w:p w:rsidR="00D27BE5" w:rsidRPr="00D27BE5" w:rsidRDefault="00D27BE5" w:rsidP="00D27BE5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27BE5">
        <w:rPr>
          <w:rFonts w:ascii="Arial" w:hAnsi="Arial" w:cs="Arial"/>
          <w:sz w:val="24"/>
          <w:szCs w:val="24"/>
        </w:rPr>
        <w:t xml:space="preserve">3. </w:t>
      </w:r>
      <w:r w:rsidRPr="00D27BE5">
        <w:rPr>
          <w:rFonts w:ascii="Arial" w:eastAsia="Times New Roman" w:hAnsi="Arial" w:cs="Arial"/>
          <w:color w:val="222222"/>
          <w:sz w:val="24"/>
          <w:szCs w:val="24"/>
        </w:rPr>
        <w:t>Does Paul mean that anyone who has dreams and visions must be unspiritual and puffed up? Why or why not? (</w:t>
      </w:r>
      <w:proofErr w:type="gramStart"/>
      <w:r w:rsidRPr="00D27BE5">
        <w:rPr>
          <w:rFonts w:ascii="Arial" w:eastAsia="Times New Roman" w:hAnsi="Arial" w:cs="Arial"/>
          <w:color w:val="222222"/>
          <w:sz w:val="24"/>
          <w:szCs w:val="24"/>
        </w:rPr>
        <w:t>see</w:t>
      </w:r>
      <w:proofErr w:type="gramEnd"/>
      <w:r w:rsidRPr="00D27BE5">
        <w:rPr>
          <w:rFonts w:ascii="Arial" w:eastAsia="Times New Roman" w:hAnsi="Arial" w:cs="Arial"/>
          <w:color w:val="222222"/>
          <w:sz w:val="24"/>
          <w:szCs w:val="24"/>
        </w:rPr>
        <w:t xml:space="preserve"> also 1 J</w:t>
      </w:r>
      <w:r>
        <w:rPr>
          <w:rFonts w:ascii="Arial" w:eastAsia="Times New Roman" w:hAnsi="Arial" w:cs="Arial"/>
          <w:color w:val="222222"/>
          <w:sz w:val="24"/>
          <w:szCs w:val="24"/>
        </w:rPr>
        <w:t>oh</w:t>
      </w:r>
      <w:r w:rsidRPr="00D27BE5">
        <w:rPr>
          <w:rFonts w:ascii="Arial" w:eastAsia="Times New Roman" w:hAnsi="Arial" w:cs="Arial"/>
          <w:color w:val="222222"/>
          <w:sz w:val="24"/>
          <w:szCs w:val="24"/>
        </w:rPr>
        <w:t>n 4:1-2; 11 Cor</w:t>
      </w:r>
      <w:r>
        <w:rPr>
          <w:rFonts w:ascii="Arial" w:eastAsia="Times New Roman" w:hAnsi="Arial" w:cs="Arial"/>
          <w:color w:val="222222"/>
          <w:sz w:val="24"/>
          <w:szCs w:val="24"/>
        </w:rPr>
        <w:t>inthians</w:t>
      </w:r>
      <w:r w:rsidRPr="00D27BE5">
        <w:rPr>
          <w:rFonts w:ascii="Arial" w:eastAsia="Times New Roman" w:hAnsi="Arial" w:cs="Arial"/>
          <w:color w:val="222222"/>
          <w:sz w:val="24"/>
          <w:szCs w:val="24"/>
        </w:rPr>
        <w:t xml:space="preserve"> 12:1-9, </w:t>
      </w:r>
      <w:r w:rsidR="008348FF">
        <w:rPr>
          <w:rFonts w:ascii="Arial" w:eastAsia="Times New Roman" w:hAnsi="Arial" w:cs="Arial"/>
          <w:color w:val="222222"/>
          <w:sz w:val="24"/>
          <w:szCs w:val="24"/>
        </w:rPr>
        <w:t>Revelation</w:t>
      </w:r>
      <w:r w:rsidRPr="00D27BE5">
        <w:rPr>
          <w:rFonts w:ascii="Arial" w:eastAsia="Times New Roman" w:hAnsi="Arial" w:cs="Arial"/>
          <w:color w:val="222222"/>
          <w:sz w:val="24"/>
          <w:szCs w:val="24"/>
        </w:rPr>
        <w:t xml:space="preserve"> 1:1-3, 9-20)</w:t>
      </w:r>
    </w:p>
    <w:p w:rsidR="00D27BE5" w:rsidRPr="00D27BE5" w:rsidRDefault="00D27BE5" w:rsidP="00D27BE5">
      <w:pPr>
        <w:shd w:val="clear" w:color="auto" w:fill="FFFFFF"/>
        <w:spacing w:line="240" w:lineRule="auto"/>
        <w:rPr>
          <w:rFonts w:ascii="Arial" w:hAnsi="Arial" w:cs="Arial"/>
          <w:sz w:val="24"/>
          <w:szCs w:val="24"/>
        </w:rPr>
      </w:pPr>
    </w:p>
    <w:p w:rsidR="00D27BE5" w:rsidRPr="00D27BE5" w:rsidRDefault="00D27BE5" w:rsidP="00D27BE5">
      <w:pPr>
        <w:rPr>
          <w:rFonts w:ascii="Arial" w:hAnsi="Arial" w:cs="Arial"/>
          <w:sz w:val="24"/>
          <w:szCs w:val="24"/>
        </w:rPr>
      </w:pPr>
    </w:p>
    <w:p w:rsidR="00D27BE5" w:rsidRPr="00D27BE5" w:rsidRDefault="00D27BE5" w:rsidP="00D27BE5">
      <w:pPr>
        <w:rPr>
          <w:rFonts w:ascii="Arial" w:hAnsi="Arial" w:cs="Arial"/>
          <w:sz w:val="24"/>
          <w:szCs w:val="24"/>
        </w:rPr>
      </w:pPr>
    </w:p>
    <w:p w:rsidR="00D27BE5" w:rsidRPr="00D27BE5" w:rsidRDefault="00D27BE5" w:rsidP="00D27BE5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27BE5">
        <w:rPr>
          <w:rFonts w:ascii="Arial" w:hAnsi="Arial" w:cs="Arial"/>
          <w:sz w:val="24"/>
          <w:szCs w:val="24"/>
        </w:rPr>
        <w:t xml:space="preserve">4. </w:t>
      </w:r>
      <w:r w:rsidRPr="00D27BE5">
        <w:rPr>
          <w:rFonts w:ascii="Arial" w:eastAsia="Times New Roman" w:hAnsi="Arial" w:cs="Arial"/>
          <w:color w:val="222222"/>
          <w:sz w:val="24"/>
          <w:szCs w:val="24"/>
        </w:rPr>
        <w:t>Why is it disastrous when part of the body of Christ loses connection with the Head by going off with its own notions? (v19)</w:t>
      </w:r>
    </w:p>
    <w:p w:rsidR="00D27BE5" w:rsidRPr="00D27BE5" w:rsidRDefault="00D27BE5" w:rsidP="00D27BE5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D27BE5" w:rsidRPr="00D27BE5" w:rsidRDefault="00D27BE5" w:rsidP="00D27BE5">
      <w:pPr>
        <w:rPr>
          <w:rFonts w:ascii="Arial" w:hAnsi="Arial" w:cs="Arial"/>
          <w:sz w:val="24"/>
          <w:szCs w:val="24"/>
        </w:rPr>
      </w:pPr>
    </w:p>
    <w:p w:rsidR="00D27BE5" w:rsidRPr="00D27BE5" w:rsidRDefault="00D27BE5" w:rsidP="00D27BE5">
      <w:pPr>
        <w:rPr>
          <w:rFonts w:ascii="Arial" w:hAnsi="Arial" w:cs="Arial"/>
          <w:sz w:val="24"/>
          <w:szCs w:val="24"/>
        </w:rPr>
      </w:pPr>
    </w:p>
    <w:p w:rsidR="00D27BE5" w:rsidRPr="00D27BE5" w:rsidRDefault="00D27BE5" w:rsidP="00D27BE5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27BE5">
        <w:rPr>
          <w:rFonts w:ascii="Arial" w:hAnsi="Arial" w:cs="Arial"/>
          <w:sz w:val="24"/>
          <w:szCs w:val="24"/>
        </w:rPr>
        <w:t xml:space="preserve">5. </w:t>
      </w:r>
      <w:r w:rsidRPr="00D27BE5">
        <w:rPr>
          <w:rFonts w:ascii="Arial" w:eastAsia="Times New Roman" w:hAnsi="Arial" w:cs="Arial"/>
          <w:color w:val="222222"/>
          <w:sz w:val="24"/>
          <w:szCs w:val="24"/>
        </w:rPr>
        <w:t> Why is submission to rules like "Do not taste! Do not touch!" an inferior path to take? (2:21)</w:t>
      </w:r>
    </w:p>
    <w:p w:rsidR="00D27BE5" w:rsidRPr="00D27BE5" w:rsidRDefault="00D27BE5" w:rsidP="00D27BE5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D27BE5" w:rsidRPr="00D27BE5" w:rsidRDefault="00D27BE5" w:rsidP="00D27BE5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D27BE5" w:rsidRPr="00D27BE5" w:rsidRDefault="00D27BE5" w:rsidP="00D27BE5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D27BE5" w:rsidRPr="00D27BE5" w:rsidRDefault="00D27BE5" w:rsidP="00D27BE5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27BE5">
        <w:rPr>
          <w:rFonts w:ascii="Arial" w:eastAsia="Times New Roman" w:hAnsi="Arial" w:cs="Arial"/>
          <w:color w:val="222222"/>
          <w:sz w:val="24"/>
          <w:szCs w:val="24"/>
        </w:rPr>
        <w:t>6. How might following such regulations deceive the believer? (2:23)</w:t>
      </w:r>
    </w:p>
    <w:p w:rsidR="00582498" w:rsidRPr="00D27BE5" w:rsidRDefault="00582498" w:rsidP="00D27BE5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D27BE5" w:rsidRPr="00D27BE5" w:rsidRDefault="00D27BE5" w:rsidP="00D27BE5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D27BE5" w:rsidRPr="00D27BE5" w:rsidRDefault="00D27BE5" w:rsidP="00D27BE5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D27BE5" w:rsidRPr="00012E55" w:rsidRDefault="00D27BE5" w:rsidP="00D27BE5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27BE5">
        <w:rPr>
          <w:rFonts w:ascii="Arial" w:eastAsia="Times New Roman" w:hAnsi="Arial" w:cs="Arial"/>
          <w:color w:val="222222"/>
          <w:sz w:val="24"/>
          <w:szCs w:val="24"/>
        </w:rPr>
        <w:t>7. Why can't such rules really restrain sensual indulgence? (</w:t>
      </w:r>
      <w:proofErr w:type="gramStart"/>
      <w:r w:rsidRPr="00D27BE5">
        <w:rPr>
          <w:rFonts w:ascii="Arial" w:eastAsia="Times New Roman" w:hAnsi="Arial" w:cs="Arial"/>
          <w:color w:val="222222"/>
          <w:sz w:val="24"/>
          <w:szCs w:val="24"/>
        </w:rPr>
        <w:t>see</w:t>
      </w:r>
      <w:proofErr w:type="gramEnd"/>
      <w:r w:rsidRPr="00D27BE5">
        <w:rPr>
          <w:rFonts w:ascii="Arial" w:eastAsia="Times New Roman" w:hAnsi="Arial" w:cs="Arial"/>
          <w:color w:val="222222"/>
          <w:sz w:val="24"/>
          <w:szCs w:val="24"/>
        </w:rPr>
        <w:t xml:space="preserve"> also James 1:14-15) </w:t>
      </w:r>
      <w:bookmarkStart w:id="0" w:name="_GoBack"/>
      <w:bookmarkEnd w:id="0"/>
    </w:p>
    <w:sectPr w:rsidR="00D27BE5" w:rsidRPr="00012E5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30F" w:rsidRDefault="0093330F" w:rsidP="006E272E">
      <w:pPr>
        <w:spacing w:after="0" w:line="240" w:lineRule="auto"/>
      </w:pPr>
      <w:r>
        <w:separator/>
      </w:r>
    </w:p>
  </w:endnote>
  <w:endnote w:type="continuationSeparator" w:id="0">
    <w:p w:rsidR="0093330F" w:rsidRDefault="0093330F" w:rsidP="006E2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30F" w:rsidRDefault="0093330F" w:rsidP="006E272E">
      <w:pPr>
        <w:spacing w:after="0" w:line="240" w:lineRule="auto"/>
      </w:pPr>
      <w:r>
        <w:separator/>
      </w:r>
    </w:p>
  </w:footnote>
  <w:footnote w:type="continuationSeparator" w:id="0">
    <w:p w:rsidR="0093330F" w:rsidRDefault="0093330F" w:rsidP="006E2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72E" w:rsidRDefault="006E272E" w:rsidP="006E272E">
    <w:pPr>
      <w:shd w:val="clear" w:color="auto" w:fill="FFFFFF"/>
      <w:spacing w:after="0" w:line="240" w:lineRule="auto"/>
      <w:jc w:val="center"/>
      <w:rPr>
        <w:rFonts w:ascii="Arial" w:eastAsia="Times New Roman" w:hAnsi="Arial" w:cs="Arial"/>
        <w:b/>
        <w:bCs/>
        <w:color w:val="222222"/>
        <w:sz w:val="48"/>
        <w:szCs w:val="48"/>
      </w:rPr>
    </w:pPr>
    <w:r>
      <w:rPr>
        <w:rFonts w:ascii="Arial" w:eastAsia="Times New Roman" w:hAnsi="Arial" w:cs="Arial"/>
        <w:b/>
        <w:bCs/>
        <w:color w:val="222222"/>
        <w:sz w:val="48"/>
        <w:szCs w:val="48"/>
      </w:rPr>
      <w:t>WOMEN'S THURSDAY BIBLE STUDY</w:t>
    </w:r>
  </w:p>
  <w:p w:rsidR="006E272E" w:rsidRPr="006E272E" w:rsidRDefault="006E272E" w:rsidP="006E272E">
    <w:pPr>
      <w:pStyle w:val="Header"/>
      <w:jc w:val="center"/>
      <w:rPr>
        <w:sz w:val="48"/>
        <w:szCs w:val="48"/>
      </w:rPr>
    </w:pPr>
    <w:r>
      <w:rPr>
        <w:rFonts w:ascii="Arial" w:eastAsia="Times New Roman" w:hAnsi="Arial" w:cs="Arial"/>
        <w:color w:val="222222"/>
        <w:sz w:val="48"/>
        <w:szCs w:val="48"/>
      </w:rPr>
      <w:t>11-5-</w:t>
    </w:r>
    <w:r>
      <w:rPr>
        <w:rFonts w:ascii="Arial" w:eastAsia="Times New Roman" w:hAnsi="Arial" w:cs="Arial"/>
        <w:color w:val="222222"/>
        <w:sz w:val="48"/>
        <w:szCs w:val="48"/>
      </w:rPr>
      <w:t>26   10:30AM   COLOSSIANS 2:1</w:t>
    </w:r>
    <w:r w:rsidR="00D27BE5">
      <w:rPr>
        <w:rFonts w:ascii="Arial" w:eastAsia="Times New Roman" w:hAnsi="Arial" w:cs="Arial"/>
        <w:color w:val="222222"/>
        <w:sz w:val="48"/>
        <w:szCs w:val="48"/>
      </w:rPr>
      <w:t>6-23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72E"/>
    <w:rsid w:val="00012E55"/>
    <w:rsid w:val="00582498"/>
    <w:rsid w:val="006E272E"/>
    <w:rsid w:val="0076366E"/>
    <w:rsid w:val="008348FF"/>
    <w:rsid w:val="0093330F"/>
    <w:rsid w:val="00D2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D493E"/>
  <w15:chartTrackingRefBased/>
  <w15:docId w15:val="{847EFB61-4864-454D-AC61-A2C123135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BE5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27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72E"/>
  </w:style>
  <w:style w:type="paragraph" w:styleId="Footer">
    <w:name w:val="footer"/>
    <w:basedOn w:val="Normal"/>
    <w:link w:val="FooterChar"/>
    <w:uiPriority w:val="99"/>
    <w:unhideWhenUsed/>
    <w:rsid w:val="006E27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7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7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9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77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9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1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4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92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1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2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0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8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Moriah Roters</dc:creator>
  <cp:keywords/>
  <dc:description/>
  <cp:lastModifiedBy>Moriah Roters</cp:lastModifiedBy>
  <cp:revision>1</cp:revision>
  <dcterms:created xsi:type="dcterms:W3CDTF">2026-10-27T22:44:00Z</dcterms:created>
  <dcterms:modified xsi:type="dcterms:W3CDTF">2026-10-27T23:32:00Z</dcterms:modified>
</cp:coreProperties>
</file>