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E79" w:rsidRDefault="00043E79" w:rsidP="00043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Women’s Bible Study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36"/>
          <w:szCs w:val="36"/>
        </w:rPr>
      </w:pPr>
      <w:r w:rsidRPr="00A86A8B">
        <w:rPr>
          <w:rFonts w:cstheme="minorHAnsi"/>
          <w:b/>
          <w:sz w:val="36"/>
          <w:szCs w:val="36"/>
        </w:rPr>
        <w:t>No Study Next Week Due to Thanksgiving</w:t>
      </w:r>
      <w:r w:rsidR="00A86A8B">
        <w:rPr>
          <w:rFonts w:cstheme="minorHAnsi"/>
          <w:b/>
          <w:sz w:val="36"/>
          <w:szCs w:val="36"/>
        </w:rPr>
        <w:t xml:space="preserve"> </w:t>
      </w:r>
      <w:r w:rsidR="00A86A8B" w:rsidRPr="00A86A8B">
        <w:rPr>
          <w:rFonts w:cstheme="minorHAnsi"/>
          <w:b/>
          <w:sz w:val="36"/>
          <w:szCs w:val="36"/>
        </w:rPr>
        <w:sym w:font="Wingdings" w:char="F04A"/>
      </w:r>
      <w:bookmarkStart w:id="0" w:name="_GoBack"/>
      <w:bookmarkEnd w:id="0"/>
    </w:p>
    <w:p w:rsidR="00043E79" w:rsidRDefault="00043E79" w:rsidP="00043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36"/>
          <w:szCs w:val="38"/>
        </w:rPr>
      </w:pPr>
      <w:r>
        <w:rPr>
          <w:rFonts w:cstheme="minorHAnsi"/>
          <w:b/>
          <w:sz w:val="36"/>
          <w:szCs w:val="38"/>
        </w:rPr>
        <w:t>12/4/2024 ~ 10:30AM ~ Romans 1:28-32</w:t>
      </w:r>
    </w:p>
    <w:p w:rsidR="00043E79" w:rsidRPr="00043E79" w:rsidRDefault="00043E79" w:rsidP="00043E7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2"/>
          <w:szCs w:val="38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 xml:space="preserve">How does God react to such people – 1:28? 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 xml:space="preserve">From 1:29-31 make a list of practices that often characterize the lives of people who turn away from God. For each item, define it, and give other passages about it. 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 xml:space="preserve">When people practice such things, what punishment do they deserve – 1:32? List other passages about this consequence and explain the significance. 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 xml:space="preserve">Why is it “righteous” for God to so judge such people? 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>Besides those who practice such things, who else is also worthy of punishment?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 xml:space="preserve">Give other passages about the problem of approving or consenting to the sins of other people. Give examples of how we could be guilty. </w:t>
      </w: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tabs>
          <w:tab w:val="left" w:pos="8370"/>
        </w:tabs>
        <w:spacing w:line="240" w:lineRule="auto"/>
        <w:rPr>
          <w:sz w:val="23"/>
          <w:szCs w:val="23"/>
        </w:rPr>
      </w:pPr>
    </w:p>
    <w:p w:rsidR="00043E79" w:rsidRPr="00A86A8B" w:rsidRDefault="00043E79" w:rsidP="00043E7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3"/>
          <w:szCs w:val="23"/>
        </w:rPr>
      </w:pPr>
      <w:r w:rsidRPr="00A86A8B">
        <w:rPr>
          <w:sz w:val="23"/>
          <w:szCs w:val="23"/>
        </w:rPr>
        <w:t>Briefly summarize the main point Paul is making in Romans 1:18-32.</w:t>
      </w:r>
    </w:p>
    <w:p w:rsidR="002D2C7B" w:rsidRDefault="002D2C7B" w:rsidP="00043E79"/>
    <w:sectPr w:rsidR="002D2C7B" w:rsidSect="00A86A8B">
      <w:pgSz w:w="12240" w:h="15840"/>
      <w:pgMar w:top="45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13C0"/>
    <w:multiLevelType w:val="hybridMultilevel"/>
    <w:tmpl w:val="1966A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9"/>
    <w:rsid w:val="00043E79"/>
    <w:rsid w:val="002D2C7B"/>
    <w:rsid w:val="00A86A8B"/>
    <w:rsid w:val="00B3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B3802"/>
  <w15:chartTrackingRefBased/>
  <w15:docId w15:val="{0B31641F-EFB5-42AD-9D6E-AC20DB86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E7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3E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A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cp:lastPrinted>2024-11-21T05:29:00Z</cp:lastPrinted>
  <dcterms:created xsi:type="dcterms:W3CDTF">2024-11-21T05:26:00Z</dcterms:created>
  <dcterms:modified xsi:type="dcterms:W3CDTF">2024-11-21T05:29:00Z</dcterms:modified>
</cp:coreProperties>
</file>