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ECF040" w14:textId="44F1394E" w:rsidR="0058759A" w:rsidRDefault="00997ECA" w:rsidP="00997ECA">
      <w:pPr>
        <w:jc w:val="center"/>
      </w:pPr>
      <w:r>
        <w:rPr>
          <w:noProof/>
        </w:rPr>
        <w:drawing>
          <wp:inline distT="0" distB="0" distL="0" distR="0" wp14:anchorId="75302BD7" wp14:editId="3C29F03C">
            <wp:extent cx="5731510" cy="3223895"/>
            <wp:effectExtent l="0" t="0" r="0" b="1905"/>
            <wp:docPr id="1376658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65869" name="Picture 137665869"/>
                    <pic:cNvPicPr/>
                  </pic:nvPicPr>
                  <pic:blipFill>
                    <a:blip r:embed="rId8">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4B4AD976" w14:textId="77777777" w:rsidR="00997ECA" w:rsidRDefault="00997ECA" w:rsidP="00997ECA">
      <w:pPr>
        <w:jc w:val="center"/>
        <w:rPr>
          <w:rFonts w:eastAsia="Times New Roman"/>
          <w:b/>
          <w:bCs/>
          <w:sz w:val="32"/>
          <w:szCs w:val="32"/>
          <w:lang w:eastAsia="en-GB"/>
        </w:rPr>
      </w:pPr>
      <w:r w:rsidRPr="00997ECA">
        <w:rPr>
          <w:rFonts w:eastAsia="Times New Roman"/>
          <w:b/>
          <w:bCs/>
          <w:sz w:val="32"/>
          <w:szCs w:val="32"/>
          <w:lang w:eastAsia="en-GB"/>
        </w:rPr>
        <w:t>Expository Message Outline | Romans 7:1–25 | ESV</w:t>
      </w:r>
    </w:p>
    <w:p w14:paraId="4EFF7518" w14:textId="4981C253" w:rsidR="00997ECA" w:rsidRDefault="00997ECA" w:rsidP="00997ECA">
      <w:pPr>
        <w:pBdr>
          <w:bottom w:val="single" w:sz="12" w:space="1" w:color="auto"/>
        </w:pBdr>
        <w:jc w:val="center"/>
        <w:rPr>
          <w:rFonts w:eastAsia="Times New Roman"/>
          <w:b/>
          <w:bCs/>
          <w:sz w:val="20"/>
          <w:szCs w:val="20"/>
          <w:lang w:eastAsia="en-GB"/>
        </w:rPr>
      </w:pPr>
      <w:r>
        <w:rPr>
          <w:rFonts w:eastAsia="Times New Roman"/>
          <w:b/>
          <w:bCs/>
          <w:sz w:val="20"/>
          <w:szCs w:val="20"/>
          <w:lang w:eastAsia="en-GB"/>
        </w:rPr>
        <w:t>Pastor Al Soto</w:t>
      </w:r>
    </w:p>
    <w:p w14:paraId="77406AF8" w14:textId="77777777" w:rsidR="00997ECA" w:rsidRDefault="00997ECA" w:rsidP="00997ECA">
      <w:pPr>
        <w:jc w:val="center"/>
        <w:rPr>
          <w:rFonts w:eastAsia="Times New Roman"/>
          <w:b/>
          <w:bCs/>
          <w:sz w:val="20"/>
          <w:szCs w:val="20"/>
          <w:lang w:eastAsia="en-GB"/>
        </w:rPr>
      </w:pPr>
    </w:p>
    <w:p w14:paraId="784BE6B2" w14:textId="6A997181" w:rsidR="00C652A4" w:rsidRPr="00C652A4" w:rsidRDefault="00C652A4" w:rsidP="00C652A4">
      <w:pPr>
        <w:rPr>
          <w:rFonts w:eastAsia="Times New Roman"/>
          <w:b/>
          <w:bCs/>
          <w:lang w:eastAsia="en-GB"/>
        </w:rPr>
      </w:pPr>
      <w:r w:rsidRPr="00C652A4">
        <w:rPr>
          <w:rFonts w:eastAsia="Times New Roman"/>
          <w:b/>
          <w:bCs/>
          <w:lang w:eastAsia="en-GB"/>
        </w:rPr>
        <w:t>Today’s Passage – Romans 7:1-15</w:t>
      </w:r>
      <w:r w:rsidR="00873D25">
        <w:rPr>
          <w:rStyle w:val="FootnoteReference"/>
          <w:rFonts w:eastAsia="Times New Roman"/>
          <w:b/>
          <w:bCs/>
          <w:lang w:eastAsia="en-GB"/>
        </w:rPr>
        <w:footnoteReference w:id="1"/>
      </w:r>
      <w:r w:rsidRPr="00C652A4">
        <w:rPr>
          <w:rFonts w:eastAsia="Times New Roman"/>
          <w:b/>
          <w:bCs/>
          <w:lang w:eastAsia="en-GB"/>
        </w:rPr>
        <w:t>, ESV</w:t>
      </w:r>
      <w:r w:rsidR="00C61A56">
        <w:rPr>
          <w:rStyle w:val="FootnoteReference"/>
          <w:rFonts w:eastAsia="Times New Roman"/>
          <w:b/>
          <w:bCs/>
          <w:lang w:eastAsia="en-GB"/>
        </w:rPr>
        <w:footnoteReference w:id="2"/>
      </w:r>
      <w:r w:rsidRPr="00C652A4">
        <w:rPr>
          <w:rFonts w:eastAsia="Times New Roman"/>
          <w:b/>
          <w:bCs/>
          <w:lang w:eastAsia="en-GB"/>
        </w:rPr>
        <w:t>:</w:t>
      </w:r>
    </w:p>
    <w:p w14:paraId="2968D5AD" w14:textId="77777777" w:rsidR="00C652A4" w:rsidRDefault="00C652A4" w:rsidP="00C652A4">
      <w:pPr>
        <w:rPr>
          <w:rFonts w:eastAsia="Times New Roman"/>
          <w:b/>
          <w:bCs/>
          <w:sz w:val="20"/>
          <w:szCs w:val="20"/>
          <w:lang w:eastAsia="en-GB"/>
        </w:rPr>
      </w:pPr>
    </w:p>
    <w:p w14:paraId="598E279B" w14:textId="344D95DE" w:rsidR="00C652A4" w:rsidRDefault="00C652A4" w:rsidP="00C652A4">
      <w:pPr>
        <w:pStyle w:val="chapter-1"/>
        <w:shd w:val="clear" w:color="auto" w:fill="FFFFFF"/>
        <w:rPr>
          <w:rFonts w:ascii="Arial" w:hAnsi="Arial" w:cs="Arial"/>
          <w:i/>
          <w:iCs/>
          <w:color w:val="000000"/>
        </w:rPr>
      </w:pPr>
      <w:r>
        <w:rPr>
          <w:rStyle w:val="text"/>
          <w:rFonts w:ascii="Arial" w:hAnsi="Arial" w:cs="Arial"/>
          <w:i/>
          <w:iCs/>
          <w:color w:val="000000"/>
        </w:rPr>
        <w:t xml:space="preserve">“Or do you not know, brothers and sisters—for I am speaking to those who know the law—that the law is binding on a person </w:t>
      </w:r>
      <w:r>
        <w:rPr>
          <w:rStyle w:val="text"/>
          <w:rFonts w:ascii="Arial" w:hAnsi="Arial" w:cs="Arial"/>
          <w:b/>
          <w:bCs/>
          <w:i/>
          <w:iCs/>
          <w:color w:val="000000"/>
        </w:rPr>
        <w:t>only as long as he lives</w:t>
      </w:r>
      <w:r>
        <w:rPr>
          <w:rStyle w:val="text"/>
          <w:rFonts w:ascii="Arial" w:hAnsi="Arial" w:cs="Arial"/>
          <w:i/>
          <w:iCs/>
          <w:color w:val="000000"/>
        </w:rPr>
        <w:t>?</w:t>
      </w:r>
      <w:r>
        <w:rPr>
          <w:rFonts w:ascii="Arial" w:hAnsi="Arial" w:cs="Arial"/>
          <w:i/>
          <w:iCs/>
          <w:color w:val="000000"/>
        </w:rPr>
        <w:t> </w:t>
      </w:r>
      <w:r>
        <w:rPr>
          <w:rStyle w:val="text"/>
          <w:rFonts w:ascii="Arial" w:hAnsi="Arial" w:cs="Arial"/>
          <w:b/>
          <w:bCs/>
          <w:i/>
          <w:iCs/>
          <w:color w:val="000000"/>
          <w:vertAlign w:val="superscript"/>
        </w:rPr>
        <w:t>2 </w:t>
      </w:r>
      <w:r>
        <w:rPr>
          <w:rStyle w:val="text"/>
          <w:rFonts w:ascii="Arial" w:hAnsi="Arial" w:cs="Arial"/>
          <w:i/>
          <w:iCs/>
          <w:color w:val="000000"/>
        </w:rPr>
        <w:t xml:space="preserve">For </w:t>
      </w:r>
      <w:r>
        <w:rPr>
          <w:rStyle w:val="text"/>
          <w:rFonts w:ascii="Arial" w:hAnsi="Arial" w:cs="Arial"/>
          <w:i/>
          <w:iCs/>
          <w:color w:val="FF0000"/>
        </w:rPr>
        <w:t>[example</w:t>
      </w:r>
      <w:r w:rsidRPr="00FD4E23">
        <w:rPr>
          <w:rStyle w:val="text"/>
          <w:rFonts w:ascii="Arial" w:hAnsi="Arial" w:cs="Arial"/>
          <w:i/>
          <w:iCs/>
          <w:color w:val="FF0000"/>
        </w:rPr>
        <w:t>]</w:t>
      </w:r>
      <w:r>
        <w:rPr>
          <w:rStyle w:val="text"/>
          <w:rFonts w:ascii="Arial" w:hAnsi="Arial" w:cs="Arial"/>
          <w:i/>
          <w:iCs/>
          <w:color w:val="000000"/>
        </w:rPr>
        <w:t xml:space="preserve"> a married woman is bound by law to her husband while he lives, but if her husband </w:t>
      </w:r>
      <w:proofErr w:type="gramStart"/>
      <w:r>
        <w:rPr>
          <w:rStyle w:val="text"/>
          <w:rFonts w:ascii="Arial" w:hAnsi="Arial" w:cs="Arial"/>
          <w:i/>
          <w:iCs/>
          <w:color w:val="000000"/>
        </w:rPr>
        <w:t>dies</w:t>
      </w:r>
      <w:proofErr w:type="gramEnd"/>
      <w:r>
        <w:rPr>
          <w:rStyle w:val="text"/>
          <w:rFonts w:ascii="Arial" w:hAnsi="Arial" w:cs="Arial"/>
          <w:i/>
          <w:iCs/>
          <w:color w:val="000000"/>
        </w:rPr>
        <w:t xml:space="preserve"> she is released from the law of marriage.</w:t>
      </w:r>
      <w:r>
        <w:rPr>
          <w:rFonts w:ascii="Arial" w:hAnsi="Arial" w:cs="Arial"/>
          <w:i/>
          <w:iCs/>
          <w:color w:val="000000"/>
        </w:rPr>
        <w:t> </w:t>
      </w:r>
      <w:r>
        <w:rPr>
          <w:rStyle w:val="text"/>
          <w:rFonts w:ascii="Arial" w:hAnsi="Arial" w:cs="Arial"/>
          <w:b/>
          <w:bCs/>
          <w:i/>
          <w:iCs/>
          <w:color w:val="000000"/>
          <w:vertAlign w:val="superscript"/>
        </w:rPr>
        <w:t>3 </w:t>
      </w:r>
      <w:r>
        <w:rPr>
          <w:rStyle w:val="text"/>
          <w:rFonts w:ascii="Arial" w:hAnsi="Arial" w:cs="Arial"/>
          <w:i/>
          <w:iCs/>
          <w:color w:val="000000"/>
        </w:rPr>
        <w:t>Accordingly, she will be called an adulteress if she lives with another man while her husband is alive. But if her husband dies, she is free from that law, and if she marries another man, she is not an adulteress.</w:t>
      </w:r>
    </w:p>
    <w:p w14:paraId="3D9256D3" w14:textId="6FD325BC" w:rsidR="00C652A4" w:rsidRDefault="00C652A4" w:rsidP="00C652A4">
      <w:pPr>
        <w:pStyle w:val="NormalWeb"/>
        <w:shd w:val="clear" w:color="auto" w:fill="FFFFFF"/>
        <w:rPr>
          <w:rFonts w:ascii="Arial" w:hAnsi="Arial" w:cs="Arial"/>
          <w:i/>
          <w:iCs/>
          <w:color w:val="000000"/>
        </w:rPr>
      </w:pPr>
      <w:r>
        <w:rPr>
          <w:rStyle w:val="text"/>
          <w:rFonts w:ascii="Arial" w:hAnsi="Arial" w:cs="Arial"/>
          <w:b/>
          <w:bCs/>
          <w:i/>
          <w:iCs/>
          <w:color w:val="000000"/>
          <w:vertAlign w:val="superscript"/>
        </w:rPr>
        <w:t>4 </w:t>
      </w:r>
      <w:r>
        <w:rPr>
          <w:rStyle w:val="text"/>
          <w:rFonts w:ascii="Arial" w:hAnsi="Arial" w:cs="Arial"/>
          <w:i/>
          <w:iCs/>
          <w:color w:val="000000"/>
        </w:rPr>
        <w:t xml:space="preserve">Likewise </w:t>
      </w:r>
      <w:r w:rsidRPr="00FD4E23">
        <w:rPr>
          <w:rStyle w:val="text"/>
          <w:rFonts w:ascii="Arial" w:hAnsi="Arial" w:cs="Arial"/>
          <w:i/>
          <w:iCs/>
          <w:color w:val="FF0000"/>
        </w:rPr>
        <w:t>[Therefore]</w:t>
      </w:r>
      <w:r>
        <w:rPr>
          <w:rStyle w:val="FootnoteReference"/>
          <w:rFonts w:ascii="Arial" w:hAnsi="Arial" w:cs="Arial"/>
          <w:i/>
          <w:iCs/>
          <w:color w:val="FF0000"/>
        </w:rPr>
        <w:footnoteReference w:id="3"/>
      </w:r>
      <w:r>
        <w:rPr>
          <w:rStyle w:val="text"/>
          <w:rFonts w:ascii="Arial" w:hAnsi="Arial" w:cs="Arial"/>
          <w:i/>
          <w:iCs/>
          <w:color w:val="000000"/>
        </w:rPr>
        <w:t>, my brothers and sisters, you also have died to the law through the body of Christ, so that you may belong to another, to him who has been raised from the dead, in order that we may bear fruit for God.</w:t>
      </w:r>
      <w:r>
        <w:rPr>
          <w:rFonts w:ascii="Arial" w:hAnsi="Arial" w:cs="Arial"/>
          <w:i/>
          <w:iCs/>
          <w:color w:val="000000"/>
        </w:rPr>
        <w:t> </w:t>
      </w:r>
      <w:r>
        <w:rPr>
          <w:rStyle w:val="text"/>
          <w:rFonts w:ascii="Arial" w:hAnsi="Arial" w:cs="Arial"/>
          <w:b/>
          <w:bCs/>
          <w:i/>
          <w:iCs/>
          <w:color w:val="000000"/>
          <w:vertAlign w:val="superscript"/>
        </w:rPr>
        <w:t>5 </w:t>
      </w:r>
      <w:r>
        <w:rPr>
          <w:rStyle w:val="text"/>
          <w:rFonts w:ascii="Arial" w:hAnsi="Arial" w:cs="Arial"/>
          <w:i/>
          <w:iCs/>
          <w:color w:val="000000"/>
        </w:rPr>
        <w:t>For while we were living in the flesh, our sinful passions, aroused by the law, were at work in our members to bear fruit for death.</w:t>
      </w:r>
      <w:r w:rsidR="00111B9B">
        <w:rPr>
          <w:rStyle w:val="FootnoteReference"/>
          <w:rFonts w:ascii="Arial" w:hAnsi="Arial" w:cs="Arial"/>
          <w:i/>
          <w:iCs/>
          <w:color w:val="000000"/>
        </w:rPr>
        <w:footnoteReference w:id="4"/>
      </w:r>
      <w:r>
        <w:rPr>
          <w:rFonts w:ascii="Arial" w:hAnsi="Arial" w:cs="Arial"/>
          <w:i/>
          <w:iCs/>
          <w:color w:val="000000"/>
        </w:rPr>
        <w:t> </w:t>
      </w:r>
      <w:r>
        <w:rPr>
          <w:rStyle w:val="text"/>
          <w:rFonts w:ascii="Arial" w:hAnsi="Arial" w:cs="Arial"/>
          <w:b/>
          <w:bCs/>
          <w:i/>
          <w:iCs/>
          <w:color w:val="000000"/>
          <w:vertAlign w:val="superscript"/>
        </w:rPr>
        <w:t>6 </w:t>
      </w:r>
      <w:r>
        <w:rPr>
          <w:rStyle w:val="text"/>
          <w:rFonts w:ascii="Arial" w:hAnsi="Arial" w:cs="Arial"/>
          <w:i/>
          <w:iCs/>
          <w:color w:val="000000"/>
        </w:rPr>
        <w:t xml:space="preserve">But now we are released from the law, having </w:t>
      </w:r>
      <w:r>
        <w:rPr>
          <w:rStyle w:val="text"/>
          <w:rFonts w:ascii="Arial" w:hAnsi="Arial" w:cs="Arial"/>
          <w:i/>
          <w:iCs/>
          <w:color w:val="000000"/>
        </w:rPr>
        <w:lastRenderedPageBreak/>
        <w:t>died</w:t>
      </w:r>
      <w:r w:rsidR="00C61A56">
        <w:rPr>
          <w:rStyle w:val="FootnoteReference"/>
          <w:rFonts w:ascii="Arial" w:hAnsi="Arial" w:cs="Arial"/>
          <w:i/>
          <w:iCs/>
          <w:color w:val="000000"/>
        </w:rPr>
        <w:footnoteReference w:id="5"/>
      </w:r>
      <w:r>
        <w:rPr>
          <w:rStyle w:val="text"/>
          <w:rFonts w:ascii="Arial" w:hAnsi="Arial" w:cs="Arial"/>
          <w:i/>
          <w:iCs/>
          <w:color w:val="000000"/>
        </w:rPr>
        <w:t xml:space="preserve"> to that which held us captive, so that we serve in the new way of the Spirit and not in the old way of the written code.</w:t>
      </w:r>
      <w:r>
        <w:rPr>
          <w:rStyle w:val="text"/>
          <w:rFonts w:ascii="Arial" w:hAnsi="Arial" w:cs="Arial"/>
          <w:i/>
          <w:iCs/>
          <w:color w:val="000000"/>
          <w:vertAlign w:val="superscript"/>
        </w:rPr>
        <w:t xml:space="preserve"> </w:t>
      </w:r>
      <w:r w:rsidRPr="00FD4E23">
        <w:rPr>
          <w:rFonts w:ascii="Arial" w:hAnsi="Arial" w:cs="Arial"/>
          <w:i/>
          <w:iCs/>
          <w:color w:val="FF0000"/>
        </w:rPr>
        <w:t>[</w:t>
      </w:r>
      <w:r>
        <w:rPr>
          <w:rFonts w:ascii="Arial" w:hAnsi="Arial" w:cs="Arial"/>
          <w:i/>
          <w:iCs/>
          <w:color w:val="FF0000"/>
        </w:rPr>
        <w:t>When Jesus fulfilled the law with His death … It is fulfilled it is completed]</w:t>
      </w:r>
      <w:r w:rsidR="00F80C22">
        <w:rPr>
          <w:rStyle w:val="FootnoteReference"/>
          <w:rFonts w:ascii="Arial" w:hAnsi="Arial" w:cs="Arial"/>
          <w:i/>
          <w:iCs/>
          <w:color w:val="FF0000"/>
        </w:rPr>
        <w:footnoteReference w:id="6"/>
      </w:r>
      <w:r>
        <w:rPr>
          <w:rFonts w:ascii="Arial" w:hAnsi="Arial" w:cs="Arial"/>
          <w:i/>
          <w:iCs/>
          <w:color w:val="000000"/>
        </w:rPr>
        <w:t xml:space="preserve"> </w:t>
      </w:r>
    </w:p>
    <w:p w14:paraId="0BE9AB5B" w14:textId="31ACD4A1" w:rsidR="00C652A4" w:rsidRDefault="00C652A4" w:rsidP="00C652A4">
      <w:pPr>
        <w:rPr>
          <w:rFonts w:eastAsia="Times New Roman"/>
          <w:b/>
          <w:bCs/>
          <w:sz w:val="20"/>
          <w:szCs w:val="20"/>
          <w:lang w:eastAsia="en-GB"/>
        </w:rPr>
      </w:pPr>
      <w:r>
        <w:rPr>
          <w:rStyle w:val="text"/>
          <w:b/>
          <w:bCs/>
          <w:i/>
          <w:iCs/>
          <w:color w:val="000000"/>
          <w:vertAlign w:val="superscript"/>
        </w:rPr>
        <w:t>7 </w:t>
      </w:r>
      <w:r>
        <w:rPr>
          <w:rStyle w:val="text"/>
          <w:i/>
          <w:iCs/>
          <w:color w:val="000000"/>
        </w:rPr>
        <w:t>What then shall we say? That the law is sin? By no means! Yet if it had not been for the law, I would not have known sin. For I would not have known what it is to covet if the law had not said, “You shall not covet.”</w:t>
      </w:r>
      <w:r>
        <w:rPr>
          <w:i/>
          <w:iCs/>
          <w:color w:val="000000"/>
        </w:rPr>
        <w:t> </w:t>
      </w:r>
      <w:r>
        <w:rPr>
          <w:rStyle w:val="text"/>
          <w:b/>
          <w:bCs/>
          <w:i/>
          <w:iCs/>
          <w:color w:val="000000"/>
          <w:vertAlign w:val="superscript"/>
        </w:rPr>
        <w:t>8 </w:t>
      </w:r>
      <w:r>
        <w:rPr>
          <w:rStyle w:val="text"/>
          <w:i/>
          <w:iCs/>
          <w:color w:val="000000"/>
        </w:rPr>
        <w:t>But sin, seizing an opportunity through the commandment, produced in me all kinds of covetousness. For apart from the law, sin lies dead.</w:t>
      </w:r>
      <w:r>
        <w:rPr>
          <w:i/>
          <w:iCs/>
          <w:color w:val="000000"/>
        </w:rPr>
        <w:t> </w:t>
      </w:r>
      <w:r>
        <w:rPr>
          <w:rStyle w:val="text"/>
          <w:b/>
          <w:bCs/>
          <w:i/>
          <w:iCs/>
          <w:color w:val="000000"/>
          <w:vertAlign w:val="superscript"/>
        </w:rPr>
        <w:t>9 </w:t>
      </w:r>
      <w:r>
        <w:rPr>
          <w:rStyle w:val="text"/>
          <w:i/>
          <w:iCs/>
          <w:color w:val="000000"/>
        </w:rPr>
        <w:t>I was once alive apart from the law, but when the commandment came, sin came alive, and I died.</w:t>
      </w:r>
      <w:r>
        <w:rPr>
          <w:i/>
          <w:iCs/>
          <w:color w:val="000000"/>
        </w:rPr>
        <w:t> </w:t>
      </w:r>
      <w:r>
        <w:rPr>
          <w:rStyle w:val="text"/>
          <w:b/>
          <w:bCs/>
          <w:i/>
          <w:iCs/>
          <w:color w:val="000000"/>
          <w:vertAlign w:val="superscript"/>
        </w:rPr>
        <w:t>10 </w:t>
      </w:r>
      <w:r>
        <w:rPr>
          <w:rStyle w:val="text"/>
          <w:i/>
          <w:iCs/>
          <w:color w:val="000000"/>
        </w:rPr>
        <w:t>The very commandment that promised life proved to be death to me.</w:t>
      </w:r>
      <w:r>
        <w:rPr>
          <w:i/>
          <w:iCs/>
          <w:color w:val="000000"/>
        </w:rPr>
        <w:t> </w:t>
      </w:r>
      <w:r>
        <w:rPr>
          <w:rStyle w:val="text"/>
          <w:b/>
          <w:bCs/>
          <w:i/>
          <w:iCs/>
          <w:color w:val="000000"/>
          <w:vertAlign w:val="superscript"/>
        </w:rPr>
        <w:t>11 </w:t>
      </w:r>
      <w:r>
        <w:rPr>
          <w:rStyle w:val="text"/>
          <w:i/>
          <w:iCs/>
          <w:color w:val="000000"/>
        </w:rPr>
        <w:t>For sin, seizing an opportunity through the commandment, deceived me and through it killed me.</w:t>
      </w:r>
      <w:r>
        <w:rPr>
          <w:i/>
          <w:iCs/>
          <w:color w:val="000000"/>
        </w:rPr>
        <w:t> </w:t>
      </w:r>
      <w:r>
        <w:rPr>
          <w:rStyle w:val="text"/>
          <w:b/>
          <w:bCs/>
          <w:i/>
          <w:iCs/>
          <w:color w:val="000000"/>
          <w:vertAlign w:val="superscript"/>
        </w:rPr>
        <w:t>12 </w:t>
      </w:r>
      <w:r>
        <w:rPr>
          <w:rStyle w:val="text"/>
          <w:i/>
          <w:iCs/>
          <w:color w:val="000000"/>
        </w:rPr>
        <w:t>So the law is holy, and the commandment is holy and righteous and good.</w:t>
      </w:r>
      <w:r>
        <w:rPr>
          <w:rStyle w:val="text"/>
          <w:b/>
          <w:bCs/>
          <w:i/>
          <w:iCs/>
          <w:color w:val="000000"/>
          <w:vertAlign w:val="superscript"/>
        </w:rPr>
        <w:t>13 </w:t>
      </w:r>
      <w:r>
        <w:rPr>
          <w:rStyle w:val="text"/>
          <w:i/>
          <w:iCs/>
          <w:color w:val="000000"/>
        </w:rPr>
        <w:t>Did that which is good, then, bring death to me? By no means! It was sin, producing death in me through what is good, in order that sin might be shown to be sin, and through the commandment might become sinful beyond measure.</w:t>
      </w:r>
      <w:r>
        <w:rPr>
          <w:i/>
          <w:iCs/>
          <w:color w:val="000000"/>
        </w:rPr>
        <w:t> </w:t>
      </w:r>
      <w:r>
        <w:rPr>
          <w:rStyle w:val="text"/>
          <w:b/>
          <w:bCs/>
          <w:i/>
          <w:iCs/>
          <w:color w:val="000000"/>
          <w:vertAlign w:val="superscript"/>
        </w:rPr>
        <w:t>14 </w:t>
      </w:r>
      <w:r>
        <w:rPr>
          <w:rStyle w:val="text"/>
          <w:i/>
          <w:iCs/>
          <w:color w:val="000000"/>
        </w:rPr>
        <w:t>For we know that the law is spiritual, but I am of the flesh, sold under sin.</w:t>
      </w:r>
      <w:r>
        <w:rPr>
          <w:i/>
          <w:iCs/>
          <w:color w:val="000000"/>
        </w:rPr>
        <w:t> </w:t>
      </w:r>
      <w:r>
        <w:rPr>
          <w:rStyle w:val="text"/>
          <w:b/>
          <w:bCs/>
          <w:i/>
          <w:iCs/>
          <w:color w:val="000000"/>
          <w:vertAlign w:val="superscript"/>
        </w:rPr>
        <w:t>15 </w:t>
      </w:r>
      <w:r>
        <w:rPr>
          <w:rStyle w:val="text"/>
          <w:i/>
          <w:iCs/>
          <w:color w:val="000000"/>
        </w:rPr>
        <w:t>For I do not understand my own actions. For I do not do what I want, but I do the very thing I hate.</w:t>
      </w:r>
      <w:r>
        <w:rPr>
          <w:i/>
          <w:iCs/>
          <w:color w:val="000000"/>
        </w:rPr>
        <w:t> </w:t>
      </w:r>
      <w:r>
        <w:rPr>
          <w:rStyle w:val="text"/>
          <w:b/>
          <w:bCs/>
          <w:i/>
          <w:iCs/>
          <w:color w:val="000000"/>
          <w:vertAlign w:val="superscript"/>
        </w:rPr>
        <w:t>16 </w:t>
      </w:r>
      <w:r>
        <w:rPr>
          <w:rStyle w:val="text"/>
          <w:i/>
          <w:iCs/>
          <w:color w:val="000000"/>
        </w:rPr>
        <w:t>Now if I do what I do not want, I agree with the law, that it is good.</w:t>
      </w:r>
      <w:r>
        <w:rPr>
          <w:i/>
          <w:iCs/>
          <w:color w:val="000000"/>
        </w:rPr>
        <w:t> </w:t>
      </w:r>
      <w:r>
        <w:rPr>
          <w:rStyle w:val="text"/>
          <w:b/>
          <w:bCs/>
          <w:i/>
          <w:iCs/>
          <w:color w:val="000000"/>
          <w:vertAlign w:val="superscript"/>
        </w:rPr>
        <w:t>17 </w:t>
      </w:r>
      <w:r>
        <w:rPr>
          <w:rStyle w:val="text"/>
          <w:i/>
          <w:iCs/>
          <w:color w:val="000000"/>
        </w:rPr>
        <w:t>So now it is no longer I who do it, but sin that dwells within me.</w:t>
      </w:r>
      <w:r>
        <w:rPr>
          <w:i/>
          <w:iCs/>
          <w:color w:val="000000"/>
        </w:rPr>
        <w:t> </w:t>
      </w:r>
      <w:r>
        <w:rPr>
          <w:rStyle w:val="text"/>
          <w:b/>
          <w:bCs/>
          <w:i/>
          <w:iCs/>
          <w:color w:val="000000"/>
          <w:vertAlign w:val="superscript"/>
        </w:rPr>
        <w:t>18 </w:t>
      </w:r>
      <w:r>
        <w:rPr>
          <w:rStyle w:val="text"/>
          <w:i/>
          <w:iCs/>
          <w:color w:val="000000"/>
        </w:rPr>
        <w:t>For I know that nothing good</w:t>
      </w:r>
      <w:r w:rsidR="00EB42D5">
        <w:rPr>
          <w:rStyle w:val="FootnoteReference"/>
          <w:i/>
          <w:iCs/>
          <w:color w:val="000000"/>
        </w:rPr>
        <w:footnoteReference w:id="7"/>
      </w:r>
      <w:r>
        <w:rPr>
          <w:rStyle w:val="text"/>
          <w:i/>
          <w:iCs/>
          <w:color w:val="000000"/>
        </w:rPr>
        <w:t xml:space="preserve"> dwells in me, that is, in my flesh. For I have the desire to do what is right, but not the ability to carry it out.</w:t>
      </w:r>
      <w:r>
        <w:rPr>
          <w:i/>
          <w:iCs/>
          <w:color w:val="000000"/>
        </w:rPr>
        <w:t> </w:t>
      </w:r>
      <w:r>
        <w:rPr>
          <w:rStyle w:val="text"/>
          <w:b/>
          <w:bCs/>
          <w:i/>
          <w:iCs/>
          <w:color w:val="000000"/>
          <w:vertAlign w:val="superscript"/>
        </w:rPr>
        <w:t>19 </w:t>
      </w:r>
      <w:r>
        <w:rPr>
          <w:rStyle w:val="text"/>
          <w:i/>
          <w:iCs/>
          <w:color w:val="000000"/>
        </w:rPr>
        <w:t>For I do not do the good I want, but the evil I do not want is what I keep on doing.</w:t>
      </w:r>
      <w:r>
        <w:rPr>
          <w:i/>
          <w:iCs/>
          <w:color w:val="000000"/>
        </w:rPr>
        <w:t> </w:t>
      </w:r>
      <w:r>
        <w:rPr>
          <w:rStyle w:val="text"/>
          <w:b/>
          <w:bCs/>
          <w:i/>
          <w:iCs/>
          <w:color w:val="000000"/>
          <w:vertAlign w:val="superscript"/>
        </w:rPr>
        <w:t>20 </w:t>
      </w:r>
      <w:r>
        <w:rPr>
          <w:rStyle w:val="text"/>
          <w:i/>
          <w:iCs/>
          <w:color w:val="000000"/>
        </w:rPr>
        <w:t>Now if I do what I do not want, it is no longer I who do it, but sin that dwells within me.</w:t>
      </w:r>
      <w:r>
        <w:rPr>
          <w:rStyle w:val="text"/>
          <w:b/>
          <w:bCs/>
          <w:i/>
          <w:iCs/>
          <w:color w:val="000000"/>
          <w:vertAlign w:val="superscript"/>
        </w:rPr>
        <w:t>21 </w:t>
      </w:r>
      <w:r>
        <w:rPr>
          <w:rStyle w:val="text"/>
          <w:i/>
          <w:iCs/>
          <w:color w:val="000000"/>
        </w:rPr>
        <w:t>So I find it to be a law that when I want to do right, evil lies close at hand.</w:t>
      </w:r>
      <w:r>
        <w:rPr>
          <w:i/>
          <w:iCs/>
          <w:color w:val="000000"/>
        </w:rPr>
        <w:t> </w:t>
      </w:r>
      <w:r>
        <w:rPr>
          <w:rStyle w:val="text"/>
          <w:b/>
          <w:bCs/>
          <w:i/>
          <w:iCs/>
          <w:color w:val="000000"/>
          <w:vertAlign w:val="superscript"/>
        </w:rPr>
        <w:t>22 </w:t>
      </w:r>
      <w:r>
        <w:rPr>
          <w:rStyle w:val="text"/>
          <w:i/>
          <w:iCs/>
          <w:color w:val="000000"/>
        </w:rPr>
        <w:t>For I delight in the law of God, in my inner being,</w:t>
      </w:r>
      <w:r>
        <w:rPr>
          <w:i/>
          <w:iCs/>
          <w:color w:val="000000"/>
        </w:rPr>
        <w:t> </w:t>
      </w:r>
      <w:r>
        <w:rPr>
          <w:rStyle w:val="text"/>
          <w:b/>
          <w:bCs/>
          <w:i/>
          <w:iCs/>
          <w:color w:val="000000"/>
          <w:vertAlign w:val="superscript"/>
        </w:rPr>
        <w:t>23 </w:t>
      </w:r>
      <w:r>
        <w:rPr>
          <w:rStyle w:val="text"/>
          <w:i/>
          <w:iCs/>
          <w:color w:val="000000"/>
        </w:rPr>
        <w:t>but I see in my members another law waging war against the law of my mind and making me captive to the law of sin that dwells in my members.</w:t>
      </w:r>
      <w:r>
        <w:rPr>
          <w:i/>
          <w:iCs/>
          <w:color w:val="000000"/>
        </w:rPr>
        <w:t> </w:t>
      </w:r>
      <w:r>
        <w:rPr>
          <w:rStyle w:val="text"/>
          <w:b/>
          <w:bCs/>
          <w:i/>
          <w:iCs/>
          <w:color w:val="000000"/>
          <w:vertAlign w:val="superscript"/>
        </w:rPr>
        <w:t>24 </w:t>
      </w:r>
      <w:r>
        <w:rPr>
          <w:rStyle w:val="text"/>
          <w:i/>
          <w:iCs/>
          <w:color w:val="000000"/>
        </w:rPr>
        <w:t xml:space="preserve">Wretched </w:t>
      </w:r>
      <w:proofErr w:type="gramStart"/>
      <w:r>
        <w:rPr>
          <w:rStyle w:val="text"/>
          <w:i/>
          <w:iCs/>
          <w:color w:val="000000"/>
        </w:rPr>
        <w:t>man</w:t>
      </w:r>
      <w:proofErr w:type="gramEnd"/>
      <w:r>
        <w:rPr>
          <w:rStyle w:val="text"/>
          <w:i/>
          <w:iCs/>
          <w:color w:val="000000"/>
        </w:rPr>
        <w:t xml:space="preserve"> that I am! Who will deliver me from this body of </w:t>
      </w:r>
      <w:r>
        <w:rPr>
          <w:rStyle w:val="text"/>
          <w:i/>
          <w:iCs/>
          <w:color w:val="000000"/>
        </w:rPr>
        <w:lastRenderedPageBreak/>
        <w:t>death?</w:t>
      </w:r>
      <w:r>
        <w:rPr>
          <w:i/>
          <w:iCs/>
          <w:color w:val="000000"/>
        </w:rPr>
        <w:t> </w:t>
      </w:r>
      <w:r>
        <w:rPr>
          <w:rStyle w:val="text"/>
          <w:b/>
          <w:bCs/>
          <w:i/>
          <w:iCs/>
          <w:color w:val="000000"/>
          <w:vertAlign w:val="superscript"/>
        </w:rPr>
        <w:t>25 </w:t>
      </w:r>
      <w:r>
        <w:rPr>
          <w:rStyle w:val="text"/>
          <w:i/>
          <w:iCs/>
          <w:color w:val="000000"/>
        </w:rPr>
        <w:t xml:space="preserve">Thanks be to God through Jesus Christ our Lord! So then, </w:t>
      </w:r>
      <w:proofErr w:type="gramStart"/>
      <w:r>
        <w:rPr>
          <w:rStyle w:val="text"/>
          <w:i/>
          <w:iCs/>
          <w:color w:val="000000"/>
        </w:rPr>
        <w:t>I myself</w:t>
      </w:r>
      <w:proofErr w:type="gramEnd"/>
      <w:r>
        <w:rPr>
          <w:rStyle w:val="text"/>
          <w:i/>
          <w:iCs/>
          <w:color w:val="000000"/>
        </w:rPr>
        <w:t xml:space="preserve"> serve the law of God with my mind, but with my flesh I serve the law of sin.”</w:t>
      </w:r>
    </w:p>
    <w:p w14:paraId="1643DF84" w14:textId="77777777" w:rsidR="00C652A4" w:rsidRDefault="00C652A4" w:rsidP="00F80C22">
      <w:pPr>
        <w:rPr>
          <w:rFonts w:eastAsia="Times New Roman"/>
          <w:b/>
          <w:bCs/>
          <w:sz w:val="20"/>
          <w:szCs w:val="20"/>
          <w:lang w:eastAsia="en-GB"/>
        </w:rPr>
      </w:pPr>
    </w:p>
    <w:p w14:paraId="41F07E6C" w14:textId="77777777" w:rsidR="00C652A4" w:rsidRPr="00997ECA" w:rsidRDefault="00C652A4" w:rsidP="00997ECA">
      <w:pPr>
        <w:jc w:val="center"/>
        <w:rPr>
          <w:rFonts w:eastAsia="Times New Roman"/>
          <w:b/>
          <w:bCs/>
          <w:sz w:val="20"/>
          <w:szCs w:val="20"/>
          <w:lang w:eastAsia="en-GB"/>
        </w:rPr>
      </w:pPr>
    </w:p>
    <w:p w14:paraId="11856726" w14:textId="5EA5D746" w:rsidR="00997ECA" w:rsidRDefault="00397B8E" w:rsidP="00997ECA">
      <w:pPr>
        <w:rPr>
          <w:rFonts w:eastAsia="Times New Roman"/>
          <w:lang w:eastAsia="en-GB"/>
        </w:rPr>
      </w:pPr>
      <w:r>
        <w:fldChar w:fldCharType="begin"/>
      </w:r>
      <w:r>
        <w:instrText xml:space="preserve"> INCLUDEPICTURE "/Users/albertsoto/Library/Group Containers/UBF8T346G9.ms/WebArchiveCopyPasteTempFiles/com.microsoft.Word/images?q=tbnANd9GcSlbA2OnOfMeEtPEL3piYhFofAMQ1TXCOSnJI3RUqBWGw&amp;s=10" \* MERGEFORMATINET </w:instrText>
      </w:r>
      <w:r>
        <w:fldChar w:fldCharType="separate"/>
      </w:r>
      <w:r>
        <w:rPr>
          <w:noProof/>
        </w:rPr>
        <w:drawing>
          <wp:inline distT="0" distB="0" distL="0" distR="0" wp14:anchorId="754F6491" wp14:editId="07FFD3DD">
            <wp:extent cx="924466" cy="619657"/>
            <wp:effectExtent l="0" t="0" r="3175" b="3175"/>
            <wp:docPr id="53951072" name="Picture 2" descr="Big Ideas | Stanford School of Humanities and Scien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_AzRavbKJt7R0PEP3LOAmA8_49" descr="Big Ideas | Stanford School of Humanities and Science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70189" cy="650304"/>
                    </a:xfrm>
                    <a:prstGeom prst="rect">
                      <a:avLst/>
                    </a:prstGeom>
                    <a:noFill/>
                    <a:ln>
                      <a:noFill/>
                    </a:ln>
                  </pic:spPr>
                </pic:pic>
              </a:graphicData>
            </a:graphic>
          </wp:inline>
        </w:drawing>
      </w:r>
      <w:r>
        <w:fldChar w:fldCharType="end"/>
      </w:r>
      <w:r w:rsidR="00997ECA" w:rsidRPr="00997ECA">
        <w:rPr>
          <w:rFonts w:eastAsia="Times New Roman"/>
          <w:b/>
          <w:bCs/>
          <w:lang w:eastAsia="en-GB"/>
        </w:rPr>
        <w:t>Big Idea:</w:t>
      </w:r>
      <w:r w:rsidR="00997ECA" w:rsidRPr="00997ECA">
        <w:rPr>
          <w:rFonts w:eastAsia="Times New Roman"/>
          <w:lang w:eastAsia="en-GB"/>
        </w:rPr>
        <w:t xml:space="preserve"> We cannot overcome the sin within us by pretending it isn't there or trying harder to be good. We must honestly acknowledge our struggle and depend on Jesus Christ for deliverance.</w:t>
      </w:r>
    </w:p>
    <w:p w14:paraId="6C647C06" w14:textId="77777777" w:rsidR="00997ECA" w:rsidRPr="00997ECA" w:rsidRDefault="00997ECA" w:rsidP="00997ECA">
      <w:pPr>
        <w:rPr>
          <w:rFonts w:eastAsia="Times New Roman"/>
          <w:lang w:eastAsia="en-GB"/>
        </w:rPr>
      </w:pPr>
    </w:p>
    <w:p w14:paraId="45D2EA21" w14:textId="77777777" w:rsidR="00997ECA" w:rsidRPr="00997ECA" w:rsidRDefault="00997ECA" w:rsidP="00997ECA">
      <w:pPr>
        <w:rPr>
          <w:rFonts w:eastAsia="Times New Roman"/>
          <w:b/>
          <w:bCs/>
          <w:lang w:eastAsia="en-GB"/>
        </w:rPr>
      </w:pPr>
      <w:r w:rsidRPr="00997ECA">
        <w:rPr>
          <w:rFonts w:eastAsia="Times New Roman"/>
          <w:b/>
          <w:bCs/>
          <w:lang w:eastAsia="en-GB"/>
        </w:rPr>
        <w:t>Introduction:</w:t>
      </w:r>
    </w:p>
    <w:p w14:paraId="4C5EBB20" w14:textId="77777777" w:rsidR="00997ECA" w:rsidRPr="00997ECA" w:rsidRDefault="00997ECA" w:rsidP="00997ECA">
      <w:pPr>
        <w:rPr>
          <w:rFonts w:eastAsia="Times New Roman"/>
          <w:lang w:eastAsia="en-GB"/>
        </w:rPr>
      </w:pPr>
    </w:p>
    <w:p w14:paraId="6333A2F5" w14:textId="529AF1E5" w:rsidR="00997ECA" w:rsidRPr="00997ECA" w:rsidRDefault="00997ECA" w:rsidP="00997ECA">
      <w:pPr>
        <w:rPr>
          <w:rFonts w:eastAsia="Times New Roman"/>
          <w:b/>
          <w:bCs/>
          <w:lang w:eastAsia="en-GB"/>
        </w:rPr>
      </w:pPr>
      <w:r w:rsidRPr="00997ECA">
        <w:rPr>
          <w:rFonts w:eastAsia="Times New Roman"/>
          <w:b/>
          <w:bCs/>
          <w:lang w:eastAsia="en-GB"/>
        </w:rPr>
        <w:t xml:space="preserve">1. The Law </w:t>
      </w:r>
      <w:r w:rsidR="009D74F1">
        <w:rPr>
          <w:rFonts w:eastAsia="Times New Roman"/>
          <w:b/>
          <w:bCs/>
          <w:lang w:eastAsia="en-GB"/>
        </w:rPr>
        <w:t>__________</w:t>
      </w:r>
      <w:r w:rsidRPr="00997ECA">
        <w:rPr>
          <w:rFonts w:eastAsia="Times New Roman"/>
          <w:b/>
          <w:bCs/>
          <w:lang w:eastAsia="en-GB"/>
        </w:rPr>
        <w:t xml:space="preserve"> Our Problem, but It Cannot Change Our Hearts</w:t>
      </w:r>
    </w:p>
    <w:p w14:paraId="4EFF8FC8" w14:textId="77777777" w:rsidR="00997ECA" w:rsidRDefault="00997ECA" w:rsidP="00997ECA">
      <w:pPr>
        <w:rPr>
          <w:rFonts w:eastAsia="Times New Roman"/>
          <w:lang w:eastAsia="en-GB"/>
        </w:rPr>
      </w:pPr>
      <w:r w:rsidRPr="00997ECA">
        <w:rPr>
          <w:rFonts w:eastAsia="Times New Roman"/>
          <w:lang w:eastAsia="en-GB"/>
        </w:rPr>
        <w:t>Romans 7:1–13 (ESV)</w:t>
      </w:r>
    </w:p>
    <w:p w14:paraId="22C9766A" w14:textId="77777777" w:rsidR="00997ECA" w:rsidRPr="00997ECA" w:rsidRDefault="00997ECA" w:rsidP="00997ECA">
      <w:pPr>
        <w:rPr>
          <w:rFonts w:eastAsia="Times New Roman"/>
          <w:lang w:eastAsia="en-GB"/>
        </w:rPr>
      </w:pPr>
    </w:p>
    <w:p w14:paraId="3D3BD262" w14:textId="77777777" w:rsidR="00997ECA" w:rsidRDefault="00997ECA" w:rsidP="00997ECA">
      <w:pPr>
        <w:rPr>
          <w:rFonts w:eastAsia="Times New Roman"/>
          <w:lang w:eastAsia="en-GB"/>
        </w:rPr>
      </w:pPr>
      <w:r w:rsidRPr="00997ECA">
        <w:rPr>
          <w:rFonts w:eastAsia="Times New Roman"/>
          <w:b/>
          <w:bCs/>
          <w:lang w:eastAsia="en-GB"/>
        </w:rPr>
        <w:t>Truth:</w:t>
      </w:r>
      <w:r w:rsidRPr="00997ECA">
        <w:rPr>
          <w:rFonts w:eastAsia="Times New Roman"/>
          <w:lang w:eastAsia="en-GB"/>
        </w:rPr>
        <w:t xml:space="preserve"> God's Law is holy and good, but it exposes our sin rather than providing the power to overcome it.</w:t>
      </w:r>
    </w:p>
    <w:p w14:paraId="4B8ADEDD" w14:textId="77777777" w:rsidR="00997ECA" w:rsidRPr="00997ECA" w:rsidRDefault="00997ECA" w:rsidP="00997ECA">
      <w:pPr>
        <w:rPr>
          <w:rFonts w:eastAsia="Times New Roman"/>
          <w:lang w:eastAsia="en-GB"/>
        </w:rPr>
      </w:pPr>
    </w:p>
    <w:p w14:paraId="3B02D491" w14:textId="77777777" w:rsidR="00997ECA" w:rsidRDefault="00997ECA" w:rsidP="00997ECA">
      <w:pPr>
        <w:rPr>
          <w:rFonts w:eastAsia="Times New Roman"/>
          <w:b/>
          <w:bCs/>
          <w:lang w:eastAsia="en-GB"/>
        </w:rPr>
      </w:pPr>
      <w:r w:rsidRPr="00997ECA">
        <w:rPr>
          <w:rFonts w:eastAsia="Times New Roman"/>
          <w:b/>
          <w:bCs/>
          <w:lang w:eastAsia="en-GB"/>
        </w:rPr>
        <w:t>A. The Law identifies sin (Romans 7:7–12)</w:t>
      </w:r>
    </w:p>
    <w:p w14:paraId="401E5C1A" w14:textId="77777777" w:rsidR="00121A35" w:rsidRPr="00997ECA" w:rsidRDefault="00121A35" w:rsidP="00997ECA">
      <w:pPr>
        <w:rPr>
          <w:rFonts w:eastAsia="Times New Roman"/>
          <w:b/>
          <w:bCs/>
          <w:lang w:eastAsia="en-GB"/>
        </w:rPr>
      </w:pPr>
    </w:p>
    <w:p w14:paraId="76A185C8" w14:textId="77777777" w:rsidR="00997ECA" w:rsidRPr="00997ECA" w:rsidRDefault="00997ECA" w:rsidP="00997ECA">
      <w:pPr>
        <w:rPr>
          <w:rFonts w:eastAsia="Times New Roman"/>
          <w:lang w:eastAsia="en-GB"/>
        </w:rPr>
      </w:pPr>
      <w:r w:rsidRPr="00121A35">
        <w:rPr>
          <w:rFonts w:eastAsia="Times New Roman"/>
          <w:i/>
          <w:iCs/>
          <w:lang w:eastAsia="en-GB"/>
        </w:rPr>
        <w:t xml:space="preserve">“Yet if it had not been for the law, I would not have known sin.” </w:t>
      </w:r>
      <w:r w:rsidRPr="00997ECA">
        <w:rPr>
          <w:rFonts w:eastAsia="Times New Roman"/>
          <w:lang w:eastAsia="en-GB"/>
        </w:rPr>
        <w:t>— Romans 7:7, ESV</w:t>
      </w:r>
    </w:p>
    <w:p w14:paraId="12C2037D" w14:textId="433B7D8D" w:rsidR="00997ECA" w:rsidRPr="00997ECA" w:rsidRDefault="00997ECA" w:rsidP="00997ECA">
      <w:pPr>
        <w:rPr>
          <w:rFonts w:eastAsia="Times New Roman"/>
          <w:lang w:eastAsia="en-GB"/>
        </w:rPr>
      </w:pPr>
      <w:r w:rsidRPr="00997ECA">
        <w:rPr>
          <w:rFonts w:eastAsia="Times New Roman"/>
          <w:b/>
          <w:bCs/>
          <w:lang w:eastAsia="en-GB"/>
        </w:rPr>
        <w:t>Key Greek word:</w:t>
      </w:r>
      <w:r w:rsidRPr="00997ECA">
        <w:rPr>
          <w:rFonts w:eastAsia="Times New Roman"/>
          <w:lang w:eastAsia="en-GB"/>
        </w:rPr>
        <w:t xml:space="preserve"> hamartia (</w:t>
      </w:r>
      <w:proofErr w:type="spellStart"/>
      <w:r w:rsidRPr="00997ECA">
        <w:rPr>
          <w:rFonts w:eastAsia="Times New Roman"/>
          <w:lang w:eastAsia="en-GB"/>
        </w:rPr>
        <w:t>ἁμ</w:t>
      </w:r>
      <w:proofErr w:type="spellEnd"/>
      <w:r w:rsidRPr="00997ECA">
        <w:rPr>
          <w:rFonts w:eastAsia="Times New Roman"/>
          <w:lang w:eastAsia="en-GB"/>
        </w:rPr>
        <w:t>α</w:t>
      </w:r>
      <w:proofErr w:type="spellStart"/>
      <w:r w:rsidRPr="00997ECA">
        <w:rPr>
          <w:rFonts w:eastAsia="Times New Roman"/>
          <w:lang w:eastAsia="en-GB"/>
        </w:rPr>
        <w:t>ρτί</w:t>
      </w:r>
      <w:proofErr w:type="spellEnd"/>
      <w:r w:rsidRPr="00997ECA">
        <w:rPr>
          <w:rFonts w:eastAsia="Times New Roman"/>
          <w:lang w:eastAsia="en-GB"/>
        </w:rPr>
        <w:t>α) — “sin.” In Romans 7, sin is more than an isolated mistake. Paul describes it as a destructive power that takes advantage of human weakness.</w:t>
      </w:r>
      <w:r>
        <w:rPr>
          <w:rFonts w:eastAsia="Times New Roman"/>
          <w:lang w:eastAsia="en-GB"/>
        </w:rPr>
        <w:t xml:space="preserve"> </w:t>
      </w:r>
      <w:r w:rsidRPr="00997ECA">
        <w:rPr>
          <w:rFonts w:eastAsia="Times New Roman"/>
          <w:b/>
          <w:bCs/>
          <w:lang w:eastAsia="en-GB"/>
        </w:rPr>
        <w:t>Key Greek word</w:t>
      </w:r>
      <w:r w:rsidRPr="00997ECA">
        <w:rPr>
          <w:rFonts w:eastAsia="Times New Roman"/>
          <w:lang w:eastAsia="en-GB"/>
        </w:rPr>
        <w:t xml:space="preserve">: </w:t>
      </w:r>
      <w:proofErr w:type="spellStart"/>
      <w:r w:rsidRPr="00997ECA">
        <w:rPr>
          <w:rFonts w:eastAsia="Times New Roman"/>
          <w:lang w:eastAsia="en-GB"/>
        </w:rPr>
        <w:t>epithymia</w:t>
      </w:r>
      <w:proofErr w:type="spellEnd"/>
      <w:r w:rsidRPr="00997ECA">
        <w:rPr>
          <w:rFonts w:eastAsia="Times New Roman"/>
          <w:lang w:eastAsia="en-GB"/>
        </w:rPr>
        <w:t xml:space="preserve"> (ἐπ</w:t>
      </w:r>
      <w:proofErr w:type="spellStart"/>
      <w:r w:rsidRPr="00997ECA">
        <w:rPr>
          <w:rFonts w:eastAsia="Times New Roman"/>
          <w:lang w:eastAsia="en-GB"/>
        </w:rPr>
        <w:t>ιθυμί</w:t>
      </w:r>
      <w:proofErr w:type="spellEnd"/>
      <w:r w:rsidRPr="00997ECA">
        <w:rPr>
          <w:rFonts w:eastAsia="Times New Roman"/>
          <w:lang w:eastAsia="en-GB"/>
        </w:rPr>
        <w:t>α) — “desire” or “coveting.” In verse 7, Paul identifies coveting as an inward desire, showing that God's concern reaches beyond outward conduct to the motivations of the heart.</w:t>
      </w:r>
    </w:p>
    <w:p w14:paraId="56D1C099" w14:textId="725C25A4" w:rsidR="00997ECA" w:rsidRDefault="00397B8E" w:rsidP="009D74F1">
      <w:pPr>
        <w:rPr>
          <w:rFonts w:eastAsia="Times New Roman"/>
          <w:lang w:eastAsia="en-GB"/>
        </w:rPr>
      </w:pPr>
      <w:r>
        <w:fldChar w:fldCharType="begin"/>
      </w:r>
      <w:r>
        <w:instrText xml:space="preserve"> INCLUDEPICTURE "/Users/albertsoto/Library/Group Containers/UBF8T346G9.ms/WebArchiveCopyPasteTempFiles/com.microsoft.Word/images?q=tbnANd9GcT_zsiakPVyDgo9y1tdQRmbg1FUXGa70htsf9J08M5OAQ&amp;s" \* MERGEFORMATINET </w:instrText>
      </w:r>
      <w:r>
        <w:fldChar w:fldCharType="separate"/>
      </w:r>
      <w:r>
        <w:rPr>
          <w:noProof/>
        </w:rPr>
        <w:drawing>
          <wp:inline distT="0" distB="0" distL="0" distR="0" wp14:anchorId="2E9687DE" wp14:editId="149CE7FD">
            <wp:extent cx="927100" cy="927100"/>
            <wp:effectExtent l="0" t="0" r="0" b="0"/>
            <wp:docPr id="1030554535" name="Picture 3" descr="The Application: The turning point | Saïd Business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fA3RapOZFv-A0PEPnOzEwAo_209" descr="The Application: The turning point | Saïd Business Schoo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27100" cy="927100"/>
                    </a:xfrm>
                    <a:prstGeom prst="rect">
                      <a:avLst/>
                    </a:prstGeom>
                    <a:noFill/>
                    <a:ln>
                      <a:noFill/>
                    </a:ln>
                  </pic:spPr>
                </pic:pic>
              </a:graphicData>
            </a:graphic>
          </wp:inline>
        </w:drawing>
      </w:r>
      <w:r>
        <w:fldChar w:fldCharType="end"/>
      </w:r>
      <w:r w:rsidR="00997ECA" w:rsidRPr="00997ECA">
        <w:rPr>
          <w:rFonts w:eastAsia="Times New Roman"/>
          <w:b/>
          <w:bCs/>
          <w:lang w:eastAsia="en-GB"/>
        </w:rPr>
        <w:t>Application:</w:t>
      </w:r>
      <w:r w:rsidR="00997ECA" w:rsidRPr="00997ECA">
        <w:rPr>
          <w:rFonts w:eastAsia="Times New Roman"/>
          <w:lang w:eastAsia="en-GB"/>
        </w:rPr>
        <w:t xml:space="preserve"> Don't just recognize your sin—bring it to Jesus. </w:t>
      </w:r>
    </w:p>
    <w:p w14:paraId="7879B90F" w14:textId="77777777" w:rsidR="00997ECA" w:rsidRPr="00997ECA" w:rsidRDefault="00997ECA" w:rsidP="00997ECA">
      <w:pPr>
        <w:rPr>
          <w:rFonts w:eastAsia="Times New Roman"/>
          <w:lang w:eastAsia="en-GB"/>
        </w:rPr>
      </w:pPr>
    </w:p>
    <w:p w14:paraId="47D68686" w14:textId="77777777" w:rsidR="00997ECA" w:rsidRPr="00997ECA" w:rsidRDefault="00997ECA" w:rsidP="00997ECA">
      <w:pPr>
        <w:rPr>
          <w:rFonts w:eastAsia="Times New Roman"/>
          <w:b/>
          <w:bCs/>
          <w:lang w:eastAsia="en-GB"/>
        </w:rPr>
      </w:pPr>
      <w:r w:rsidRPr="00997ECA">
        <w:rPr>
          <w:rFonts w:eastAsia="Times New Roman"/>
          <w:b/>
          <w:bCs/>
          <w:lang w:eastAsia="en-GB"/>
        </w:rPr>
        <w:t>B. Sin exploits even what is good to deceive us (Romans 7:8–11)</w:t>
      </w:r>
    </w:p>
    <w:p w14:paraId="0BF38D76" w14:textId="77777777" w:rsidR="00997ECA" w:rsidRPr="00997ECA" w:rsidRDefault="00997ECA" w:rsidP="00997ECA">
      <w:pPr>
        <w:rPr>
          <w:rFonts w:eastAsia="Times New Roman"/>
          <w:lang w:eastAsia="en-GB"/>
        </w:rPr>
      </w:pPr>
      <w:r w:rsidRPr="00997ECA">
        <w:rPr>
          <w:rFonts w:eastAsia="Times New Roman"/>
          <w:lang w:eastAsia="en-GB"/>
        </w:rPr>
        <w:t>“For sin, seizing an opportunity through the commandment, deceived me and through it killed me.” — Romans 7:11, ESV</w:t>
      </w:r>
    </w:p>
    <w:p w14:paraId="5D9A7E46" w14:textId="1B659AF1" w:rsidR="00997ECA" w:rsidRDefault="00997ECA" w:rsidP="00997ECA">
      <w:pPr>
        <w:rPr>
          <w:rFonts w:eastAsia="Times New Roman"/>
          <w:lang w:eastAsia="en-GB"/>
        </w:rPr>
      </w:pPr>
      <w:r w:rsidRPr="00997ECA">
        <w:rPr>
          <w:rFonts w:eastAsia="Times New Roman"/>
          <w:lang w:eastAsia="en-GB"/>
        </w:rPr>
        <w:t xml:space="preserve">- </w:t>
      </w:r>
      <w:r w:rsidRPr="00997ECA">
        <w:rPr>
          <w:rFonts w:eastAsia="Times New Roman"/>
          <w:b/>
          <w:bCs/>
          <w:lang w:eastAsia="en-GB"/>
        </w:rPr>
        <w:t>Key Greek word</w:t>
      </w:r>
      <w:r w:rsidRPr="00997ECA">
        <w:rPr>
          <w:rFonts w:eastAsia="Times New Roman"/>
          <w:lang w:eastAsia="en-GB"/>
        </w:rPr>
        <w:t xml:space="preserve">: </w:t>
      </w:r>
      <w:proofErr w:type="spellStart"/>
      <w:r w:rsidRPr="00997ECA">
        <w:rPr>
          <w:rFonts w:eastAsia="Times New Roman"/>
          <w:lang w:eastAsia="en-GB"/>
        </w:rPr>
        <w:t>exapataō</w:t>
      </w:r>
      <w:proofErr w:type="spellEnd"/>
      <w:r w:rsidRPr="00997ECA">
        <w:rPr>
          <w:rFonts w:eastAsia="Times New Roman"/>
          <w:lang w:eastAsia="en-GB"/>
        </w:rPr>
        <w:t xml:space="preserve"> (</w:t>
      </w:r>
      <w:proofErr w:type="spellStart"/>
      <w:r w:rsidRPr="00997ECA">
        <w:rPr>
          <w:rFonts w:eastAsia="Times New Roman"/>
          <w:lang w:eastAsia="en-GB"/>
        </w:rPr>
        <w:t>ἐξ</w:t>
      </w:r>
      <w:proofErr w:type="spellEnd"/>
      <w:r w:rsidRPr="00997ECA">
        <w:rPr>
          <w:rFonts w:eastAsia="Times New Roman"/>
          <w:lang w:eastAsia="en-GB"/>
        </w:rPr>
        <w:t>απα</w:t>
      </w:r>
      <w:proofErr w:type="spellStart"/>
      <w:r w:rsidRPr="00997ECA">
        <w:rPr>
          <w:rFonts w:eastAsia="Times New Roman"/>
          <w:lang w:eastAsia="en-GB"/>
        </w:rPr>
        <w:t>τάω</w:t>
      </w:r>
      <w:proofErr w:type="spellEnd"/>
      <w:r w:rsidRPr="00997ECA">
        <w:rPr>
          <w:rFonts w:eastAsia="Times New Roman"/>
          <w:lang w:eastAsia="en-GB"/>
        </w:rPr>
        <w:t>)</w:t>
      </w:r>
      <w:r w:rsidR="000D2862">
        <w:rPr>
          <w:rStyle w:val="FootnoteReference"/>
          <w:rFonts w:eastAsia="Times New Roman"/>
          <w:lang w:eastAsia="en-GB"/>
        </w:rPr>
        <w:footnoteReference w:id="8"/>
      </w:r>
      <w:r w:rsidRPr="00997ECA">
        <w:rPr>
          <w:rFonts w:eastAsia="Times New Roman"/>
          <w:lang w:eastAsia="en-GB"/>
        </w:rPr>
        <w:t xml:space="preserve"> — “to deceive thoroughly.” Paul emphasizes the deceptive character of sin. Sin rarely presents itself as destruction; it often disguises itself as something desirable, deserved, or harmless.</w:t>
      </w:r>
    </w:p>
    <w:p w14:paraId="30BACAA0" w14:textId="77777777" w:rsidR="00997ECA" w:rsidRPr="00997ECA" w:rsidRDefault="00997ECA" w:rsidP="00997ECA">
      <w:pPr>
        <w:rPr>
          <w:rFonts w:eastAsia="Times New Roman"/>
          <w:lang w:eastAsia="en-GB"/>
        </w:rPr>
      </w:pPr>
    </w:p>
    <w:p w14:paraId="4A81C683" w14:textId="18C8D864" w:rsidR="00997ECA" w:rsidRPr="00997ECA" w:rsidRDefault="00397B8E" w:rsidP="009D74F1">
      <w:pPr>
        <w:rPr>
          <w:rFonts w:eastAsia="Times New Roman"/>
          <w:lang w:eastAsia="en-GB"/>
        </w:rPr>
      </w:pPr>
      <w:r>
        <w:lastRenderedPageBreak/>
        <w:fldChar w:fldCharType="begin"/>
      </w:r>
      <w:r>
        <w:instrText xml:space="preserve"> INCLUDEPICTURE "/Users/albertsoto/Library/Group Containers/UBF8T346G9.ms/WebArchiveCopyPasteTempFiles/com.microsoft.Word/images?q=tbnANd9GcT_zsiakPVyDgo9y1tdQRmbg1FUXGa70htsf9J08M5OAQ&amp;s" \* MERGEFORMATINET </w:instrText>
      </w:r>
      <w:r>
        <w:fldChar w:fldCharType="separate"/>
      </w:r>
      <w:r>
        <w:rPr>
          <w:noProof/>
        </w:rPr>
        <w:drawing>
          <wp:inline distT="0" distB="0" distL="0" distR="0" wp14:anchorId="6EF98888" wp14:editId="6ACEA500">
            <wp:extent cx="927100" cy="927100"/>
            <wp:effectExtent l="0" t="0" r="0" b="0"/>
            <wp:docPr id="67029806" name="Picture 3" descr="The Application: The turning point | Saïd Business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fA3RapOZFv-A0PEPnOzEwAo_209" descr="The Application: The turning point | Saïd Business Schoo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27100" cy="927100"/>
                    </a:xfrm>
                    <a:prstGeom prst="rect">
                      <a:avLst/>
                    </a:prstGeom>
                    <a:noFill/>
                    <a:ln>
                      <a:noFill/>
                    </a:ln>
                  </pic:spPr>
                </pic:pic>
              </a:graphicData>
            </a:graphic>
          </wp:inline>
        </w:drawing>
      </w:r>
      <w:r>
        <w:fldChar w:fldCharType="end"/>
      </w:r>
      <w:r w:rsidR="00997ECA" w:rsidRPr="00997ECA">
        <w:rPr>
          <w:rFonts w:eastAsia="Times New Roman"/>
          <w:b/>
          <w:bCs/>
          <w:lang w:eastAsia="en-GB"/>
        </w:rPr>
        <w:t>Application:</w:t>
      </w:r>
      <w:r w:rsidR="00997ECA" w:rsidRPr="00997ECA">
        <w:rPr>
          <w:rFonts w:eastAsia="Times New Roman"/>
          <w:lang w:eastAsia="en-GB"/>
        </w:rPr>
        <w:t xml:space="preserve"> Stop believing the promises sin makes. </w:t>
      </w:r>
    </w:p>
    <w:p w14:paraId="7D07811C" w14:textId="77777777" w:rsidR="00997ECA" w:rsidRDefault="00997ECA" w:rsidP="00997ECA">
      <w:pPr>
        <w:rPr>
          <w:rFonts w:eastAsia="Times New Roman"/>
          <w:lang w:eastAsia="en-GB"/>
        </w:rPr>
      </w:pPr>
      <w:r w:rsidRPr="00997ECA">
        <w:rPr>
          <w:rFonts w:eastAsia="Times New Roman"/>
          <w:lang w:eastAsia="en-GB"/>
        </w:rPr>
        <w:t>Ask yourself: What am I telling myself is harmless that God may be revealing as destructive?</w:t>
      </w:r>
    </w:p>
    <w:p w14:paraId="50F3B5FF" w14:textId="77777777" w:rsidR="00997ECA" w:rsidRPr="00997ECA" w:rsidRDefault="00997ECA" w:rsidP="00997ECA">
      <w:pPr>
        <w:rPr>
          <w:rFonts w:eastAsia="Times New Roman"/>
          <w:lang w:eastAsia="en-GB"/>
        </w:rPr>
      </w:pPr>
    </w:p>
    <w:p w14:paraId="23F0FFF1" w14:textId="77777777" w:rsidR="00997ECA" w:rsidRDefault="00997ECA" w:rsidP="00997ECA">
      <w:pPr>
        <w:rPr>
          <w:rFonts w:eastAsia="Times New Roman"/>
          <w:b/>
          <w:bCs/>
          <w:lang w:eastAsia="en-GB"/>
        </w:rPr>
      </w:pPr>
      <w:r w:rsidRPr="00997ECA">
        <w:rPr>
          <w:rFonts w:eastAsia="Times New Roman"/>
          <w:b/>
          <w:bCs/>
          <w:lang w:eastAsia="en-GB"/>
        </w:rPr>
        <w:t>C. Through Christ, we are released from the old way to serve in the new way of the Spirit (Romans 7:1–6)</w:t>
      </w:r>
    </w:p>
    <w:p w14:paraId="6346DBEA" w14:textId="77777777" w:rsidR="00997ECA" w:rsidRPr="00997ECA" w:rsidRDefault="00997ECA" w:rsidP="00997ECA">
      <w:pPr>
        <w:rPr>
          <w:rFonts w:eastAsia="Times New Roman"/>
          <w:b/>
          <w:bCs/>
          <w:lang w:eastAsia="en-GB"/>
        </w:rPr>
      </w:pPr>
    </w:p>
    <w:p w14:paraId="6F978243" w14:textId="2DB7E194" w:rsidR="00997ECA" w:rsidRPr="00997ECA" w:rsidRDefault="00997ECA" w:rsidP="00997ECA">
      <w:pPr>
        <w:rPr>
          <w:rFonts w:eastAsia="Times New Roman"/>
          <w:lang w:eastAsia="en-GB"/>
        </w:rPr>
      </w:pPr>
      <w:r w:rsidRPr="00997ECA">
        <w:rPr>
          <w:rFonts w:eastAsia="Times New Roman"/>
          <w:i/>
          <w:iCs/>
          <w:lang w:eastAsia="en-GB"/>
        </w:rPr>
        <w:t>“But now</w:t>
      </w:r>
      <w:r w:rsidR="00096A74">
        <w:rPr>
          <w:rStyle w:val="FootnoteReference"/>
          <w:rFonts w:eastAsia="Times New Roman"/>
          <w:i/>
          <w:iCs/>
          <w:lang w:eastAsia="en-GB"/>
        </w:rPr>
        <w:footnoteReference w:id="9"/>
      </w:r>
      <w:r w:rsidRPr="00997ECA">
        <w:rPr>
          <w:rFonts w:eastAsia="Times New Roman"/>
          <w:i/>
          <w:iCs/>
          <w:lang w:eastAsia="en-GB"/>
        </w:rPr>
        <w:t xml:space="preserve"> we are released from the law, having died to that which held us captive, so that we serve in the new way of the Spirit and not in the old way of the written code.” </w:t>
      </w:r>
      <w:r w:rsidRPr="00997ECA">
        <w:rPr>
          <w:rFonts w:eastAsia="Times New Roman"/>
          <w:lang w:eastAsia="en-GB"/>
        </w:rPr>
        <w:t>— Romans 7:6, ESV</w:t>
      </w:r>
    </w:p>
    <w:p w14:paraId="50E36898" w14:textId="0002C506" w:rsidR="00997ECA" w:rsidRPr="00997ECA" w:rsidRDefault="00997ECA" w:rsidP="00997ECA">
      <w:pPr>
        <w:rPr>
          <w:rFonts w:eastAsia="Times New Roman"/>
          <w:lang w:eastAsia="en-GB"/>
        </w:rPr>
      </w:pPr>
      <w:r w:rsidRPr="00997ECA">
        <w:rPr>
          <w:rFonts w:eastAsia="Times New Roman"/>
          <w:b/>
          <w:bCs/>
          <w:lang w:eastAsia="en-GB"/>
        </w:rPr>
        <w:t>Key Greek word</w:t>
      </w:r>
      <w:r w:rsidRPr="00997ECA">
        <w:rPr>
          <w:rFonts w:eastAsia="Times New Roman"/>
          <w:lang w:eastAsia="en-GB"/>
        </w:rPr>
        <w:t xml:space="preserve">: </w:t>
      </w:r>
      <w:proofErr w:type="spellStart"/>
      <w:r w:rsidRPr="00997ECA">
        <w:rPr>
          <w:rFonts w:eastAsia="Times New Roman"/>
          <w:lang w:eastAsia="en-GB"/>
        </w:rPr>
        <w:t>katargeō</w:t>
      </w:r>
      <w:proofErr w:type="spellEnd"/>
      <w:r w:rsidRPr="00997ECA">
        <w:rPr>
          <w:rFonts w:eastAsia="Times New Roman"/>
          <w:lang w:eastAsia="en-GB"/>
        </w:rPr>
        <w:t xml:space="preserve"> (κατα</w:t>
      </w:r>
      <w:proofErr w:type="spellStart"/>
      <w:r w:rsidRPr="00997ECA">
        <w:rPr>
          <w:rFonts w:eastAsia="Times New Roman"/>
          <w:lang w:eastAsia="en-GB"/>
        </w:rPr>
        <w:t>ργέω</w:t>
      </w:r>
      <w:proofErr w:type="spellEnd"/>
      <w:r w:rsidRPr="00997ECA">
        <w:rPr>
          <w:rFonts w:eastAsia="Times New Roman"/>
          <w:lang w:eastAsia="en-GB"/>
        </w:rPr>
        <w:t>)</w:t>
      </w:r>
      <w:r w:rsidR="00096A74">
        <w:rPr>
          <w:rStyle w:val="FootnoteReference"/>
          <w:rFonts w:eastAsia="Times New Roman"/>
          <w:lang w:eastAsia="en-GB"/>
        </w:rPr>
        <w:footnoteReference w:id="10"/>
      </w:r>
      <w:r w:rsidRPr="00997ECA">
        <w:rPr>
          <w:rFonts w:eastAsia="Times New Roman"/>
          <w:lang w:eastAsia="en-GB"/>
        </w:rPr>
        <w:t xml:space="preserve"> — “to release,” “render inoperative,” or “bring to an end.” In verse 6, it describes our release from the former binding relationship to the Law.</w:t>
      </w:r>
    </w:p>
    <w:p w14:paraId="3F307E43" w14:textId="707844AD" w:rsidR="00997ECA" w:rsidRDefault="00997ECA" w:rsidP="00997ECA">
      <w:pPr>
        <w:rPr>
          <w:rFonts w:eastAsia="Times New Roman"/>
          <w:lang w:eastAsia="en-GB"/>
        </w:rPr>
      </w:pPr>
      <w:r w:rsidRPr="00997ECA">
        <w:rPr>
          <w:rFonts w:eastAsia="Times New Roman"/>
          <w:b/>
          <w:bCs/>
          <w:lang w:eastAsia="en-GB"/>
        </w:rPr>
        <w:t>Key Greek word:</w:t>
      </w:r>
      <w:r w:rsidRPr="00997ECA">
        <w:rPr>
          <w:rFonts w:eastAsia="Times New Roman"/>
          <w:lang w:eastAsia="en-GB"/>
        </w:rPr>
        <w:t xml:space="preserve"> pneuma (π</w:t>
      </w:r>
      <w:proofErr w:type="spellStart"/>
      <w:r w:rsidRPr="00997ECA">
        <w:rPr>
          <w:rFonts w:eastAsia="Times New Roman"/>
          <w:lang w:eastAsia="en-GB"/>
        </w:rPr>
        <w:t>νεῦμ</w:t>
      </w:r>
      <w:proofErr w:type="spellEnd"/>
      <w:r w:rsidRPr="00997ECA">
        <w:rPr>
          <w:rFonts w:eastAsia="Times New Roman"/>
          <w:lang w:eastAsia="en-GB"/>
        </w:rPr>
        <w:t>α)</w:t>
      </w:r>
      <w:r w:rsidR="00873D25">
        <w:rPr>
          <w:rStyle w:val="FootnoteReference"/>
          <w:rFonts w:eastAsia="Times New Roman"/>
          <w:lang w:eastAsia="en-GB"/>
        </w:rPr>
        <w:footnoteReference w:id="11"/>
      </w:r>
      <w:r w:rsidRPr="00997ECA">
        <w:rPr>
          <w:rFonts w:eastAsia="Times New Roman"/>
          <w:lang w:eastAsia="en-GB"/>
        </w:rPr>
        <w:t xml:space="preserve"> — “Spirit.” In this context, the contrast is between serving under the old written code and serving in the new way empowered by the Spirit.</w:t>
      </w:r>
    </w:p>
    <w:p w14:paraId="3A00B3D5" w14:textId="77777777" w:rsidR="00997ECA" w:rsidRPr="00997ECA" w:rsidRDefault="00997ECA" w:rsidP="00997ECA">
      <w:pPr>
        <w:rPr>
          <w:rFonts w:eastAsia="Times New Roman"/>
          <w:lang w:eastAsia="en-GB"/>
        </w:rPr>
      </w:pPr>
    </w:p>
    <w:p w14:paraId="4268B186" w14:textId="6B04CC9F" w:rsidR="00997ECA" w:rsidRDefault="00397B8E" w:rsidP="009D74F1">
      <w:pPr>
        <w:rPr>
          <w:rFonts w:eastAsia="Times New Roman"/>
          <w:lang w:eastAsia="en-GB"/>
        </w:rPr>
      </w:pPr>
      <w:r>
        <w:fldChar w:fldCharType="begin"/>
      </w:r>
      <w:r>
        <w:instrText xml:space="preserve"> INCLUDEPICTURE "/Users/albertsoto/Library/Group Containers/UBF8T346G9.ms/WebArchiveCopyPasteTempFiles/com.microsoft.Word/images?q=tbnANd9GcT_zsiakPVyDgo9y1tdQRmbg1FUXGa70htsf9J08M5OAQ&amp;s" \* MERGEFORMATINET </w:instrText>
      </w:r>
      <w:r>
        <w:fldChar w:fldCharType="separate"/>
      </w:r>
      <w:r>
        <w:rPr>
          <w:noProof/>
        </w:rPr>
        <w:drawing>
          <wp:inline distT="0" distB="0" distL="0" distR="0" wp14:anchorId="7A360626" wp14:editId="62798420">
            <wp:extent cx="927100" cy="927100"/>
            <wp:effectExtent l="0" t="0" r="0" b="0"/>
            <wp:docPr id="2122293138" name="Picture 3" descr="The Application: The turning point | Saïd Business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fA3RapOZFv-A0PEPnOzEwAo_209" descr="The Application: The turning point | Saïd Business Schoo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27100" cy="927100"/>
                    </a:xfrm>
                    <a:prstGeom prst="rect">
                      <a:avLst/>
                    </a:prstGeom>
                    <a:noFill/>
                    <a:ln>
                      <a:noFill/>
                    </a:ln>
                  </pic:spPr>
                </pic:pic>
              </a:graphicData>
            </a:graphic>
          </wp:inline>
        </w:drawing>
      </w:r>
      <w:r>
        <w:fldChar w:fldCharType="end"/>
      </w:r>
      <w:r w:rsidR="00997ECA" w:rsidRPr="00997ECA">
        <w:rPr>
          <w:rFonts w:eastAsia="Times New Roman"/>
          <w:b/>
          <w:bCs/>
          <w:lang w:eastAsia="en-GB"/>
        </w:rPr>
        <w:t>Application:</w:t>
      </w:r>
      <w:r w:rsidR="00997ECA" w:rsidRPr="00997ECA">
        <w:rPr>
          <w:rFonts w:eastAsia="Times New Roman"/>
          <w:lang w:eastAsia="en-GB"/>
        </w:rPr>
        <w:t xml:space="preserve"> Stop trying to earn God's acceptance. </w:t>
      </w:r>
    </w:p>
    <w:p w14:paraId="37D219FA" w14:textId="77777777" w:rsidR="00997ECA" w:rsidRPr="00997ECA" w:rsidRDefault="00997ECA" w:rsidP="00997ECA">
      <w:pPr>
        <w:rPr>
          <w:rFonts w:eastAsia="Times New Roman"/>
          <w:lang w:eastAsia="en-GB"/>
        </w:rPr>
      </w:pPr>
    </w:p>
    <w:p w14:paraId="456F2BB5" w14:textId="77777777" w:rsidR="00997ECA" w:rsidRDefault="00997ECA" w:rsidP="00997ECA">
      <w:pPr>
        <w:rPr>
          <w:rFonts w:eastAsia="Times New Roman"/>
          <w:lang w:eastAsia="en-GB"/>
        </w:rPr>
      </w:pPr>
      <w:r w:rsidRPr="00997ECA">
        <w:rPr>
          <w:rFonts w:eastAsia="Times New Roman"/>
          <w:b/>
          <w:bCs/>
          <w:lang w:eastAsia="en-GB"/>
        </w:rPr>
        <w:t>Key question:</w:t>
      </w:r>
      <w:r w:rsidRPr="00997ECA">
        <w:rPr>
          <w:rFonts w:eastAsia="Times New Roman"/>
          <w:lang w:eastAsia="en-GB"/>
        </w:rPr>
        <w:t xml:space="preserve"> Am I relying on my ability to behave better, or on the Spirit's power to make me more like Jesus?</w:t>
      </w:r>
    </w:p>
    <w:p w14:paraId="0CC32A0B" w14:textId="77777777" w:rsidR="00997ECA" w:rsidRPr="00997ECA" w:rsidRDefault="00997ECA" w:rsidP="00997ECA">
      <w:pPr>
        <w:rPr>
          <w:rFonts w:eastAsia="Times New Roman"/>
          <w:lang w:eastAsia="en-GB"/>
        </w:rPr>
      </w:pPr>
    </w:p>
    <w:p w14:paraId="54ECAA46" w14:textId="126E0687" w:rsidR="00997ECA" w:rsidRPr="00997ECA" w:rsidRDefault="00997ECA" w:rsidP="00997ECA">
      <w:pPr>
        <w:rPr>
          <w:rFonts w:eastAsia="Times New Roman"/>
          <w:b/>
          <w:bCs/>
          <w:lang w:eastAsia="en-GB"/>
        </w:rPr>
      </w:pPr>
      <w:r w:rsidRPr="00997ECA">
        <w:rPr>
          <w:rFonts w:eastAsia="Times New Roman"/>
          <w:b/>
          <w:bCs/>
          <w:lang w:eastAsia="en-GB"/>
        </w:rPr>
        <w:t xml:space="preserve">2. The Sin Within Is a Battle We Must Honestly </w:t>
      </w:r>
      <w:r w:rsidR="009D74F1">
        <w:rPr>
          <w:rFonts w:eastAsia="Times New Roman"/>
          <w:b/>
          <w:bCs/>
          <w:lang w:eastAsia="en-GB"/>
        </w:rPr>
        <w:t>_________________</w:t>
      </w:r>
    </w:p>
    <w:p w14:paraId="164D325F" w14:textId="77777777" w:rsidR="00997ECA" w:rsidRDefault="00997ECA" w:rsidP="00997ECA">
      <w:pPr>
        <w:rPr>
          <w:rFonts w:eastAsia="Times New Roman"/>
          <w:b/>
          <w:bCs/>
          <w:lang w:eastAsia="en-GB"/>
        </w:rPr>
      </w:pPr>
      <w:r w:rsidRPr="00997ECA">
        <w:rPr>
          <w:rFonts w:eastAsia="Times New Roman"/>
          <w:b/>
          <w:bCs/>
          <w:lang w:eastAsia="en-GB"/>
        </w:rPr>
        <w:t>Romans 7:14–23 (ESV)</w:t>
      </w:r>
    </w:p>
    <w:p w14:paraId="2D3306BF" w14:textId="77777777" w:rsidR="00997ECA" w:rsidRPr="00997ECA" w:rsidRDefault="00997ECA" w:rsidP="00997ECA">
      <w:pPr>
        <w:rPr>
          <w:rFonts w:eastAsia="Times New Roman"/>
          <w:b/>
          <w:bCs/>
          <w:lang w:eastAsia="en-GB"/>
        </w:rPr>
      </w:pPr>
    </w:p>
    <w:p w14:paraId="2A92326A" w14:textId="77777777" w:rsidR="00997ECA" w:rsidRDefault="00997ECA" w:rsidP="00997ECA">
      <w:pPr>
        <w:rPr>
          <w:rFonts w:eastAsia="Times New Roman"/>
          <w:lang w:eastAsia="en-GB"/>
        </w:rPr>
      </w:pPr>
      <w:r w:rsidRPr="00997ECA">
        <w:rPr>
          <w:rFonts w:eastAsia="Times New Roman"/>
          <w:b/>
          <w:bCs/>
          <w:lang w:eastAsia="en-GB"/>
        </w:rPr>
        <w:t>Truth:</w:t>
      </w:r>
      <w:r w:rsidRPr="00997ECA">
        <w:rPr>
          <w:rFonts w:eastAsia="Times New Roman"/>
          <w:lang w:eastAsia="en-GB"/>
        </w:rPr>
        <w:t xml:space="preserve"> Paul describes the painful conflict between wanting to do what is right and finding himself doing what he hates.</w:t>
      </w:r>
    </w:p>
    <w:p w14:paraId="41A8E41E" w14:textId="77777777" w:rsidR="00997ECA" w:rsidRPr="00997ECA" w:rsidRDefault="00997ECA" w:rsidP="00997ECA">
      <w:pPr>
        <w:rPr>
          <w:rFonts w:eastAsia="Times New Roman"/>
          <w:lang w:eastAsia="en-GB"/>
        </w:rPr>
      </w:pPr>
    </w:p>
    <w:p w14:paraId="45A4E66C" w14:textId="77777777" w:rsidR="00997ECA" w:rsidRPr="00997ECA" w:rsidRDefault="00997ECA" w:rsidP="00997ECA">
      <w:pPr>
        <w:rPr>
          <w:rFonts w:eastAsia="Times New Roman"/>
          <w:b/>
          <w:bCs/>
          <w:lang w:eastAsia="en-GB"/>
        </w:rPr>
      </w:pPr>
      <w:r w:rsidRPr="00997ECA">
        <w:rPr>
          <w:rFonts w:eastAsia="Times New Roman"/>
          <w:b/>
          <w:bCs/>
          <w:lang w:eastAsia="en-GB"/>
        </w:rPr>
        <w:t>A. We can know what is right and still struggle to do it (Romans 7:14–18)</w:t>
      </w:r>
    </w:p>
    <w:p w14:paraId="622895DF" w14:textId="77777777" w:rsidR="00997ECA" w:rsidRDefault="00997ECA" w:rsidP="00997ECA">
      <w:pPr>
        <w:rPr>
          <w:rFonts w:eastAsia="Times New Roman"/>
          <w:lang w:eastAsia="en-GB"/>
        </w:rPr>
      </w:pPr>
      <w:r w:rsidRPr="00997ECA">
        <w:rPr>
          <w:rFonts w:eastAsia="Times New Roman"/>
          <w:i/>
          <w:iCs/>
          <w:lang w:eastAsia="en-GB"/>
        </w:rPr>
        <w:t>“For I do not understand my own actions. For I do not do what I want, but I do the very thing I hate.”</w:t>
      </w:r>
      <w:r w:rsidRPr="00997ECA">
        <w:rPr>
          <w:rFonts w:eastAsia="Times New Roman"/>
          <w:lang w:eastAsia="en-GB"/>
        </w:rPr>
        <w:t xml:space="preserve"> — Romans 7:15, ESV</w:t>
      </w:r>
    </w:p>
    <w:p w14:paraId="5AFF9CA7" w14:textId="77777777" w:rsidR="00997ECA" w:rsidRPr="00997ECA" w:rsidRDefault="00997ECA" w:rsidP="00997ECA">
      <w:pPr>
        <w:rPr>
          <w:rFonts w:eastAsia="Times New Roman"/>
          <w:lang w:eastAsia="en-GB"/>
        </w:rPr>
      </w:pPr>
    </w:p>
    <w:p w14:paraId="08ECCF46" w14:textId="77777777" w:rsidR="00121A35" w:rsidRPr="00997ECA" w:rsidRDefault="00121A35" w:rsidP="00997ECA">
      <w:pPr>
        <w:rPr>
          <w:rFonts w:eastAsia="Times New Roman"/>
          <w:lang w:eastAsia="en-GB"/>
        </w:rPr>
      </w:pPr>
    </w:p>
    <w:p w14:paraId="1102938B" w14:textId="699EA1DD" w:rsidR="00997ECA" w:rsidRPr="00997ECA" w:rsidRDefault="00997ECA" w:rsidP="00997ECA">
      <w:pPr>
        <w:rPr>
          <w:rFonts w:eastAsia="Times New Roman"/>
          <w:lang w:eastAsia="en-GB"/>
        </w:rPr>
      </w:pPr>
      <w:r w:rsidRPr="00121A35">
        <w:rPr>
          <w:rFonts w:eastAsia="Times New Roman"/>
          <w:b/>
          <w:bCs/>
          <w:lang w:eastAsia="en-GB"/>
        </w:rPr>
        <w:lastRenderedPageBreak/>
        <w:t>Key Greek word:</w:t>
      </w:r>
      <w:r w:rsidRPr="00997ECA">
        <w:rPr>
          <w:rFonts w:eastAsia="Times New Roman"/>
          <w:lang w:eastAsia="en-GB"/>
        </w:rPr>
        <w:t xml:space="preserve"> </w:t>
      </w:r>
      <w:proofErr w:type="spellStart"/>
      <w:r w:rsidRPr="00997ECA">
        <w:rPr>
          <w:rFonts w:eastAsia="Times New Roman"/>
          <w:lang w:eastAsia="en-GB"/>
        </w:rPr>
        <w:t>sarx</w:t>
      </w:r>
      <w:proofErr w:type="spellEnd"/>
      <w:r w:rsidRPr="00997ECA">
        <w:rPr>
          <w:rFonts w:eastAsia="Times New Roman"/>
          <w:lang w:eastAsia="en-GB"/>
        </w:rPr>
        <w:t xml:space="preserve"> (</w:t>
      </w:r>
      <w:proofErr w:type="spellStart"/>
      <w:r w:rsidRPr="00997ECA">
        <w:rPr>
          <w:rFonts w:eastAsia="Times New Roman"/>
          <w:lang w:eastAsia="en-GB"/>
        </w:rPr>
        <w:t>σάρξ</w:t>
      </w:r>
      <w:proofErr w:type="spellEnd"/>
      <w:r w:rsidRPr="00997ECA">
        <w:rPr>
          <w:rFonts w:eastAsia="Times New Roman"/>
          <w:lang w:eastAsia="en-GB"/>
        </w:rPr>
        <w:t>)</w:t>
      </w:r>
      <w:r w:rsidR="000D2862">
        <w:rPr>
          <w:rStyle w:val="FootnoteReference"/>
          <w:rFonts w:eastAsia="Times New Roman"/>
          <w:lang w:eastAsia="en-GB"/>
        </w:rPr>
        <w:footnoteReference w:id="12"/>
      </w:r>
      <w:r w:rsidRPr="00997ECA">
        <w:rPr>
          <w:rFonts w:eastAsia="Times New Roman"/>
          <w:lang w:eastAsia="en-GB"/>
        </w:rPr>
        <w:t xml:space="preserve"> — “flesh.” In this passage, the term points to our fallen human condition and its vulnerability to sin, not simply our physical bodies.</w:t>
      </w:r>
    </w:p>
    <w:p w14:paraId="2AE303BB" w14:textId="1EF1A792" w:rsidR="00997ECA" w:rsidRDefault="00997ECA" w:rsidP="00997ECA">
      <w:pPr>
        <w:rPr>
          <w:rFonts w:eastAsia="Times New Roman"/>
          <w:lang w:eastAsia="en-GB"/>
        </w:rPr>
      </w:pPr>
      <w:r w:rsidRPr="00121A35">
        <w:rPr>
          <w:rFonts w:eastAsia="Times New Roman"/>
          <w:b/>
          <w:bCs/>
          <w:lang w:eastAsia="en-GB"/>
        </w:rPr>
        <w:t>Key Greek word:</w:t>
      </w:r>
      <w:r w:rsidRPr="00997ECA">
        <w:rPr>
          <w:rFonts w:eastAsia="Times New Roman"/>
          <w:lang w:eastAsia="en-GB"/>
        </w:rPr>
        <w:t xml:space="preserve"> </w:t>
      </w:r>
      <w:proofErr w:type="spellStart"/>
      <w:r w:rsidRPr="00997ECA">
        <w:rPr>
          <w:rFonts w:eastAsia="Times New Roman"/>
          <w:lang w:eastAsia="en-GB"/>
        </w:rPr>
        <w:t>thelō</w:t>
      </w:r>
      <w:proofErr w:type="spellEnd"/>
      <w:r w:rsidRPr="00997ECA">
        <w:rPr>
          <w:rFonts w:eastAsia="Times New Roman"/>
          <w:lang w:eastAsia="en-GB"/>
        </w:rPr>
        <w:t xml:space="preserve"> (</w:t>
      </w:r>
      <w:proofErr w:type="spellStart"/>
      <w:r w:rsidRPr="00997ECA">
        <w:rPr>
          <w:rFonts w:eastAsia="Times New Roman"/>
          <w:lang w:eastAsia="en-GB"/>
        </w:rPr>
        <w:t>θέλω</w:t>
      </w:r>
      <w:proofErr w:type="spellEnd"/>
      <w:r w:rsidRPr="00997ECA">
        <w:rPr>
          <w:rFonts w:eastAsia="Times New Roman"/>
          <w:lang w:eastAsia="en-GB"/>
        </w:rPr>
        <w:t>)</w:t>
      </w:r>
      <w:r w:rsidR="000D2862">
        <w:rPr>
          <w:rStyle w:val="FootnoteReference"/>
          <w:rFonts w:eastAsia="Times New Roman"/>
          <w:lang w:eastAsia="en-GB"/>
        </w:rPr>
        <w:footnoteReference w:id="13"/>
      </w:r>
      <w:r w:rsidRPr="00997ECA">
        <w:rPr>
          <w:rFonts w:eastAsia="Times New Roman"/>
          <w:lang w:eastAsia="en-GB"/>
        </w:rPr>
        <w:t xml:space="preserve"> — “to will,” “to want,” or “to desire.” Paul repeatedly describes what he wants to do. His struggle exposes the difference between desiring what is right and possessing the power to accomplish it.</w:t>
      </w:r>
    </w:p>
    <w:p w14:paraId="29ABE1E8" w14:textId="77777777" w:rsidR="00121A35" w:rsidRPr="00997ECA" w:rsidRDefault="00121A35" w:rsidP="00997ECA">
      <w:pPr>
        <w:rPr>
          <w:rFonts w:eastAsia="Times New Roman"/>
          <w:lang w:eastAsia="en-GB"/>
        </w:rPr>
      </w:pPr>
    </w:p>
    <w:p w14:paraId="6212D44E" w14:textId="7716DE03" w:rsidR="00997ECA" w:rsidRPr="00997ECA" w:rsidRDefault="00F80C22" w:rsidP="00997ECA">
      <w:pPr>
        <w:rPr>
          <w:rFonts w:eastAsia="Times New Roman"/>
          <w:lang w:eastAsia="en-GB"/>
        </w:rPr>
      </w:pPr>
      <w:r>
        <w:fldChar w:fldCharType="begin"/>
      </w:r>
      <w:r>
        <w:instrText xml:space="preserve"> INCLUDEPICTURE "/Users/albertsoto/Library/Group Containers/UBF8T346G9.ms/WebArchiveCopyPasteTempFiles/com.microsoft.Word/images?q=tbnANd9GcT_zsiakPVyDgo9y1tdQRmbg1FUXGa70htsf9J08M5OAQ&amp;s" \* MERGEFORMATINET </w:instrText>
      </w:r>
      <w:r>
        <w:fldChar w:fldCharType="separate"/>
      </w:r>
      <w:r>
        <w:rPr>
          <w:noProof/>
        </w:rPr>
        <w:drawing>
          <wp:inline distT="0" distB="0" distL="0" distR="0" wp14:anchorId="43501FBC" wp14:editId="1F3F8261">
            <wp:extent cx="927100" cy="927100"/>
            <wp:effectExtent l="0" t="0" r="0" b="0"/>
            <wp:docPr id="176358760" name="Picture 3" descr="The Application: The turning point | Saïd Business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fA3RapOZFv-A0PEPnOzEwAo_209" descr="The Application: The turning point | Saïd Business Schoo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27100" cy="927100"/>
                    </a:xfrm>
                    <a:prstGeom prst="rect">
                      <a:avLst/>
                    </a:prstGeom>
                    <a:noFill/>
                    <a:ln>
                      <a:noFill/>
                    </a:ln>
                  </pic:spPr>
                </pic:pic>
              </a:graphicData>
            </a:graphic>
          </wp:inline>
        </w:drawing>
      </w:r>
      <w:r>
        <w:fldChar w:fldCharType="end"/>
      </w:r>
      <w:r w:rsidR="00997ECA" w:rsidRPr="00121A35">
        <w:rPr>
          <w:rFonts w:eastAsia="Times New Roman"/>
          <w:b/>
          <w:bCs/>
          <w:lang w:eastAsia="en-GB"/>
        </w:rPr>
        <w:t>Application:</w:t>
      </w:r>
      <w:r w:rsidR="00997ECA" w:rsidRPr="00997ECA">
        <w:rPr>
          <w:rFonts w:eastAsia="Times New Roman"/>
          <w:lang w:eastAsia="en-GB"/>
        </w:rPr>
        <w:t xml:space="preserve"> Recognize your triggers.</w:t>
      </w:r>
    </w:p>
    <w:p w14:paraId="35D6729C" w14:textId="77777777" w:rsidR="00997ECA" w:rsidRDefault="00997ECA" w:rsidP="00997ECA">
      <w:pPr>
        <w:rPr>
          <w:rFonts w:eastAsia="Times New Roman"/>
          <w:lang w:eastAsia="en-GB"/>
        </w:rPr>
      </w:pPr>
      <w:r w:rsidRPr="00121A35">
        <w:rPr>
          <w:rFonts w:eastAsia="Times New Roman"/>
          <w:b/>
          <w:bCs/>
          <w:lang w:eastAsia="en-GB"/>
        </w:rPr>
        <w:t>Ask yourself:</w:t>
      </w:r>
      <w:r w:rsidRPr="00997ECA">
        <w:rPr>
          <w:rFonts w:eastAsia="Times New Roman"/>
          <w:lang w:eastAsia="en-GB"/>
        </w:rPr>
        <w:t xml:space="preserve"> Where is the gap between what I say I believe and how I </w:t>
      </w:r>
      <w:proofErr w:type="gramStart"/>
      <w:r w:rsidRPr="00997ECA">
        <w:rPr>
          <w:rFonts w:eastAsia="Times New Roman"/>
          <w:lang w:eastAsia="en-GB"/>
        </w:rPr>
        <w:t>actually respond</w:t>
      </w:r>
      <w:proofErr w:type="gramEnd"/>
      <w:r w:rsidRPr="00997ECA">
        <w:rPr>
          <w:rFonts w:eastAsia="Times New Roman"/>
          <w:lang w:eastAsia="en-GB"/>
        </w:rPr>
        <w:t>?</w:t>
      </w:r>
    </w:p>
    <w:p w14:paraId="0561AE4A" w14:textId="77777777" w:rsidR="00121A35" w:rsidRPr="00997ECA" w:rsidRDefault="00121A35" w:rsidP="00997ECA">
      <w:pPr>
        <w:rPr>
          <w:rFonts w:eastAsia="Times New Roman"/>
          <w:lang w:eastAsia="en-GB"/>
        </w:rPr>
      </w:pPr>
    </w:p>
    <w:p w14:paraId="7EF79958" w14:textId="77777777" w:rsidR="00997ECA" w:rsidRDefault="00997ECA" w:rsidP="00997ECA">
      <w:pPr>
        <w:rPr>
          <w:rFonts w:eastAsia="Times New Roman"/>
          <w:b/>
          <w:bCs/>
          <w:lang w:eastAsia="en-GB"/>
        </w:rPr>
      </w:pPr>
      <w:r w:rsidRPr="00121A35">
        <w:rPr>
          <w:rFonts w:eastAsia="Times New Roman"/>
          <w:b/>
          <w:bCs/>
          <w:lang w:eastAsia="en-GB"/>
        </w:rPr>
        <w:t>B. Sin can exploit our weaknesses and repeatedly pull us toward destructive patterns (Romans 7:19–21)</w:t>
      </w:r>
    </w:p>
    <w:p w14:paraId="21087BF2" w14:textId="77777777" w:rsidR="00121A35" w:rsidRPr="00121A35" w:rsidRDefault="00121A35" w:rsidP="00997ECA">
      <w:pPr>
        <w:rPr>
          <w:rFonts w:eastAsia="Times New Roman"/>
          <w:b/>
          <w:bCs/>
          <w:lang w:eastAsia="en-GB"/>
        </w:rPr>
      </w:pPr>
    </w:p>
    <w:p w14:paraId="7BC2BA87" w14:textId="77777777" w:rsidR="00997ECA" w:rsidRDefault="00997ECA" w:rsidP="00997ECA">
      <w:pPr>
        <w:rPr>
          <w:rFonts w:eastAsia="Times New Roman"/>
          <w:lang w:eastAsia="en-GB"/>
        </w:rPr>
      </w:pPr>
      <w:r w:rsidRPr="00121A35">
        <w:rPr>
          <w:rFonts w:eastAsia="Times New Roman"/>
          <w:i/>
          <w:iCs/>
          <w:lang w:eastAsia="en-GB"/>
        </w:rPr>
        <w:t xml:space="preserve">“For I do not do the good I want, but the evil I do not want is what I keep on doing.” </w:t>
      </w:r>
      <w:r w:rsidRPr="00997ECA">
        <w:rPr>
          <w:rFonts w:eastAsia="Times New Roman"/>
          <w:lang w:eastAsia="en-GB"/>
        </w:rPr>
        <w:t>— Romans 7:19, ESV</w:t>
      </w:r>
    </w:p>
    <w:p w14:paraId="399989E5" w14:textId="77777777" w:rsidR="00121A35" w:rsidRPr="00997ECA" w:rsidRDefault="00121A35" w:rsidP="00997ECA">
      <w:pPr>
        <w:rPr>
          <w:rFonts w:eastAsia="Times New Roman"/>
          <w:lang w:eastAsia="en-GB"/>
        </w:rPr>
      </w:pPr>
    </w:p>
    <w:p w14:paraId="1A1AFBE5" w14:textId="77777777" w:rsidR="00997ECA" w:rsidRPr="00997ECA" w:rsidRDefault="00997ECA" w:rsidP="00997ECA">
      <w:pPr>
        <w:rPr>
          <w:rFonts w:eastAsia="Times New Roman"/>
          <w:lang w:eastAsia="en-GB"/>
        </w:rPr>
      </w:pPr>
      <w:r w:rsidRPr="00997ECA">
        <w:rPr>
          <w:rFonts w:eastAsia="Times New Roman"/>
          <w:lang w:eastAsia="en-GB"/>
        </w:rPr>
        <w:t xml:space="preserve">- </w:t>
      </w:r>
      <w:r w:rsidRPr="00121A35">
        <w:rPr>
          <w:rFonts w:eastAsia="Times New Roman"/>
          <w:b/>
          <w:bCs/>
          <w:lang w:eastAsia="en-GB"/>
        </w:rPr>
        <w:t>Key Greek word:</w:t>
      </w:r>
      <w:r w:rsidRPr="00997ECA">
        <w:rPr>
          <w:rFonts w:eastAsia="Times New Roman"/>
          <w:lang w:eastAsia="en-GB"/>
        </w:rPr>
        <w:t xml:space="preserve"> </w:t>
      </w:r>
      <w:proofErr w:type="spellStart"/>
      <w:r w:rsidRPr="00997ECA">
        <w:rPr>
          <w:rFonts w:eastAsia="Times New Roman"/>
          <w:lang w:eastAsia="en-GB"/>
        </w:rPr>
        <w:t>katergazomai</w:t>
      </w:r>
      <w:proofErr w:type="spellEnd"/>
      <w:r w:rsidRPr="00997ECA">
        <w:rPr>
          <w:rFonts w:eastAsia="Times New Roman"/>
          <w:lang w:eastAsia="en-GB"/>
        </w:rPr>
        <w:t xml:space="preserve"> (κα</w:t>
      </w:r>
      <w:proofErr w:type="spellStart"/>
      <w:r w:rsidRPr="00997ECA">
        <w:rPr>
          <w:rFonts w:eastAsia="Times New Roman"/>
          <w:lang w:eastAsia="en-GB"/>
        </w:rPr>
        <w:t>τεργάζομ</w:t>
      </w:r>
      <w:proofErr w:type="spellEnd"/>
      <w:r w:rsidRPr="00997ECA">
        <w:rPr>
          <w:rFonts w:eastAsia="Times New Roman"/>
          <w:lang w:eastAsia="en-GB"/>
        </w:rPr>
        <w:t xml:space="preserve">αι) — “to work out,” “to bring about,” or “to produce.” In verse 18, Paul uses this verb to describe his inability, in the flesh, to bring about the good he desires. The issue is not a lack of awareness but an inability to produce the desired result through his own resources. </w:t>
      </w:r>
    </w:p>
    <w:p w14:paraId="6FD6FDD1" w14:textId="77777777" w:rsidR="00121A35" w:rsidRDefault="00121A35" w:rsidP="00997ECA">
      <w:pPr>
        <w:rPr>
          <w:rFonts w:eastAsia="Times New Roman"/>
          <w:lang w:eastAsia="en-GB"/>
        </w:rPr>
      </w:pPr>
    </w:p>
    <w:p w14:paraId="0EB8DE17" w14:textId="34043A3B" w:rsidR="00997ECA" w:rsidRPr="00997ECA" w:rsidRDefault="00F80C22" w:rsidP="00997ECA">
      <w:pPr>
        <w:rPr>
          <w:rFonts w:eastAsia="Times New Roman"/>
          <w:lang w:eastAsia="en-GB"/>
        </w:rPr>
      </w:pPr>
      <w:r>
        <w:fldChar w:fldCharType="begin"/>
      </w:r>
      <w:r>
        <w:instrText xml:space="preserve"> INCLUDEPICTURE "/Users/albertsoto/Library/Group Containers/UBF8T346G9.ms/WebArchiveCopyPasteTempFiles/com.microsoft.Word/images?q=tbnANd9GcT_zsiakPVyDgo9y1tdQRmbg1FUXGa70htsf9J08M5OAQ&amp;s" \* MERGEFORMATINET </w:instrText>
      </w:r>
      <w:r>
        <w:fldChar w:fldCharType="separate"/>
      </w:r>
      <w:r>
        <w:rPr>
          <w:noProof/>
        </w:rPr>
        <w:drawing>
          <wp:inline distT="0" distB="0" distL="0" distR="0" wp14:anchorId="213AAD65" wp14:editId="5A919CF6">
            <wp:extent cx="927100" cy="927100"/>
            <wp:effectExtent l="0" t="0" r="0" b="0"/>
            <wp:docPr id="1941386751" name="Picture 3" descr="The Application: The turning point | Saïd Business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fA3RapOZFv-A0PEPnOzEwAo_209" descr="The Application: The turning point | Saïd Business Schoo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27100" cy="927100"/>
                    </a:xfrm>
                    <a:prstGeom prst="rect">
                      <a:avLst/>
                    </a:prstGeom>
                    <a:noFill/>
                    <a:ln>
                      <a:noFill/>
                    </a:ln>
                  </pic:spPr>
                </pic:pic>
              </a:graphicData>
            </a:graphic>
          </wp:inline>
        </w:drawing>
      </w:r>
      <w:r>
        <w:fldChar w:fldCharType="end"/>
      </w:r>
      <w:r w:rsidR="00997ECA" w:rsidRPr="00121A35">
        <w:rPr>
          <w:rFonts w:eastAsia="Times New Roman"/>
          <w:b/>
          <w:bCs/>
          <w:lang w:eastAsia="en-GB"/>
        </w:rPr>
        <w:t>Application:</w:t>
      </w:r>
      <w:r w:rsidR="00997ECA" w:rsidRPr="00997ECA">
        <w:rPr>
          <w:rFonts w:eastAsia="Times New Roman"/>
          <w:lang w:eastAsia="en-GB"/>
        </w:rPr>
        <w:t xml:space="preserve"> Own your reactions.</w:t>
      </w:r>
    </w:p>
    <w:p w14:paraId="4F9BEE35" w14:textId="77777777" w:rsidR="00997ECA" w:rsidRDefault="00997ECA" w:rsidP="00997ECA">
      <w:pPr>
        <w:rPr>
          <w:rFonts w:eastAsia="Times New Roman"/>
          <w:lang w:eastAsia="en-GB"/>
        </w:rPr>
      </w:pPr>
      <w:r w:rsidRPr="00121A35">
        <w:rPr>
          <w:rFonts w:eastAsia="Times New Roman"/>
          <w:b/>
          <w:bCs/>
          <w:lang w:eastAsia="en-GB"/>
        </w:rPr>
        <w:t>Ask yourself:</w:t>
      </w:r>
      <w:r w:rsidRPr="00997ECA">
        <w:rPr>
          <w:rFonts w:eastAsia="Times New Roman"/>
          <w:lang w:eastAsia="en-GB"/>
        </w:rPr>
        <w:t xml:space="preserve"> What recurring behavior am I explaining away instead of allowing Jesus to transform?</w:t>
      </w:r>
    </w:p>
    <w:p w14:paraId="56977912" w14:textId="77777777" w:rsidR="00121A35" w:rsidRPr="00997ECA" w:rsidRDefault="00121A35" w:rsidP="00997ECA">
      <w:pPr>
        <w:rPr>
          <w:rFonts w:eastAsia="Times New Roman"/>
          <w:lang w:eastAsia="en-GB"/>
        </w:rPr>
      </w:pPr>
    </w:p>
    <w:p w14:paraId="2C0E46F0" w14:textId="77777777" w:rsidR="00997ECA" w:rsidRDefault="00997ECA" w:rsidP="00997ECA">
      <w:pPr>
        <w:rPr>
          <w:rFonts w:eastAsia="Times New Roman"/>
          <w:b/>
          <w:bCs/>
          <w:lang w:eastAsia="en-GB"/>
        </w:rPr>
      </w:pPr>
      <w:r w:rsidRPr="00121A35">
        <w:rPr>
          <w:rFonts w:eastAsia="Times New Roman"/>
          <w:b/>
          <w:bCs/>
          <w:lang w:eastAsia="en-GB"/>
        </w:rPr>
        <w:t>C. There is a genuine battle between our desire to honor God and the pull of sin (Romans 7:22–23)</w:t>
      </w:r>
    </w:p>
    <w:p w14:paraId="562E1F06" w14:textId="77777777" w:rsidR="00121A35" w:rsidRPr="00121A35" w:rsidRDefault="00121A35" w:rsidP="00997ECA">
      <w:pPr>
        <w:rPr>
          <w:rFonts w:eastAsia="Times New Roman"/>
          <w:b/>
          <w:bCs/>
          <w:lang w:eastAsia="en-GB"/>
        </w:rPr>
      </w:pPr>
    </w:p>
    <w:p w14:paraId="3AC43D4E" w14:textId="77777777" w:rsidR="00997ECA" w:rsidRPr="00997ECA" w:rsidRDefault="00997ECA" w:rsidP="00997ECA">
      <w:pPr>
        <w:rPr>
          <w:rFonts w:eastAsia="Times New Roman"/>
          <w:lang w:eastAsia="en-GB"/>
        </w:rPr>
      </w:pPr>
      <w:r w:rsidRPr="00121A35">
        <w:rPr>
          <w:rFonts w:eastAsia="Times New Roman"/>
          <w:i/>
          <w:iCs/>
          <w:lang w:eastAsia="en-GB"/>
        </w:rPr>
        <w:t>“For I delight in the law of God, in my inner being, but I see in my members another law waging war against the law of my mind.”</w:t>
      </w:r>
      <w:r w:rsidRPr="00997ECA">
        <w:rPr>
          <w:rFonts w:eastAsia="Times New Roman"/>
          <w:lang w:eastAsia="en-GB"/>
        </w:rPr>
        <w:t xml:space="preserve"> — Romans 7:22–23, ESV</w:t>
      </w:r>
    </w:p>
    <w:p w14:paraId="1D57B0E3" w14:textId="77777777" w:rsidR="00997ECA" w:rsidRPr="00997ECA" w:rsidRDefault="00997ECA" w:rsidP="00997ECA">
      <w:pPr>
        <w:rPr>
          <w:rFonts w:eastAsia="Times New Roman"/>
          <w:lang w:eastAsia="en-GB"/>
        </w:rPr>
      </w:pPr>
      <w:r w:rsidRPr="00121A35">
        <w:rPr>
          <w:rFonts w:eastAsia="Times New Roman"/>
          <w:b/>
          <w:bCs/>
          <w:lang w:eastAsia="en-GB"/>
        </w:rPr>
        <w:t>Key Greek word</w:t>
      </w:r>
      <w:r w:rsidRPr="00997ECA">
        <w:rPr>
          <w:rFonts w:eastAsia="Times New Roman"/>
          <w:lang w:eastAsia="en-GB"/>
        </w:rPr>
        <w:t xml:space="preserve">: </w:t>
      </w:r>
      <w:proofErr w:type="spellStart"/>
      <w:r w:rsidRPr="00997ECA">
        <w:rPr>
          <w:rFonts w:eastAsia="Times New Roman"/>
          <w:lang w:eastAsia="en-GB"/>
        </w:rPr>
        <w:t>stratiōtēs</w:t>
      </w:r>
      <w:proofErr w:type="spellEnd"/>
      <w:r w:rsidRPr="00997ECA">
        <w:rPr>
          <w:rFonts w:eastAsia="Times New Roman"/>
          <w:lang w:eastAsia="en-GB"/>
        </w:rPr>
        <w:t xml:space="preserve"> is not the word used here; rather, the verb </w:t>
      </w:r>
      <w:proofErr w:type="spellStart"/>
      <w:r w:rsidRPr="00997ECA">
        <w:rPr>
          <w:rFonts w:eastAsia="Times New Roman"/>
          <w:lang w:eastAsia="en-GB"/>
        </w:rPr>
        <w:t>antistrateuomai</w:t>
      </w:r>
      <w:proofErr w:type="spellEnd"/>
      <w:r w:rsidRPr="00997ECA">
        <w:rPr>
          <w:rFonts w:eastAsia="Times New Roman"/>
          <w:lang w:eastAsia="en-GB"/>
        </w:rPr>
        <w:t xml:space="preserve"> (</w:t>
      </w:r>
      <w:proofErr w:type="spellStart"/>
      <w:r w:rsidRPr="00997ECA">
        <w:rPr>
          <w:rFonts w:eastAsia="Times New Roman"/>
          <w:lang w:eastAsia="en-GB"/>
        </w:rPr>
        <w:t>ἀντιστρ</w:t>
      </w:r>
      <w:proofErr w:type="spellEnd"/>
      <w:r w:rsidRPr="00997ECA">
        <w:rPr>
          <w:rFonts w:eastAsia="Times New Roman"/>
          <w:lang w:eastAsia="en-GB"/>
        </w:rPr>
        <w:t>α</w:t>
      </w:r>
      <w:proofErr w:type="spellStart"/>
      <w:r w:rsidRPr="00997ECA">
        <w:rPr>
          <w:rFonts w:eastAsia="Times New Roman"/>
          <w:lang w:eastAsia="en-GB"/>
        </w:rPr>
        <w:t>τεύομ</w:t>
      </w:r>
      <w:proofErr w:type="spellEnd"/>
      <w:r w:rsidRPr="00997ECA">
        <w:rPr>
          <w:rFonts w:eastAsia="Times New Roman"/>
          <w:lang w:eastAsia="en-GB"/>
        </w:rPr>
        <w:t>αι) conveys “to wage war against” or “to oppose in battle. In Romans 7:23, Paul uses military imagery to describe the conflict taking place within him.</w:t>
      </w:r>
    </w:p>
    <w:p w14:paraId="4829BA13" w14:textId="77777777" w:rsidR="00997ECA" w:rsidRDefault="00997ECA" w:rsidP="00997ECA">
      <w:pPr>
        <w:rPr>
          <w:rFonts w:eastAsia="Times New Roman"/>
          <w:lang w:eastAsia="en-GB"/>
        </w:rPr>
      </w:pPr>
      <w:r w:rsidRPr="00121A35">
        <w:rPr>
          <w:rFonts w:eastAsia="Times New Roman"/>
          <w:b/>
          <w:bCs/>
          <w:lang w:eastAsia="en-GB"/>
        </w:rPr>
        <w:t>Key Greek word:</w:t>
      </w:r>
      <w:r w:rsidRPr="00997ECA">
        <w:rPr>
          <w:rFonts w:eastAsia="Times New Roman"/>
          <w:lang w:eastAsia="en-GB"/>
        </w:rPr>
        <w:t xml:space="preserve"> </w:t>
      </w:r>
      <w:proofErr w:type="spellStart"/>
      <w:r w:rsidRPr="00997ECA">
        <w:rPr>
          <w:rFonts w:eastAsia="Times New Roman"/>
          <w:lang w:eastAsia="en-GB"/>
        </w:rPr>
        <w:t>aichmalōtizō</w:t>
      </w:r>
      <w:proofErr w:type="spellEnd"/>
      <w:r w:rsidRPr="00997ECA">
        <w:rPr>
          <w:rFonts w:eastAsia="Times New Roman"/>
          <w:lang w:eastAsia="en-GB"/>
        </w:rPr>
        <w:t xml:space="preserve"> (α</w:t>
      </w:r>
      <w:proofErr w:type="spellStart"/>
      <w:r w:rsidRPr="00997ECA">
        <w:rPr>
          <w:rFonts w:eastAsia="Times New Roman"/>
          <w:lang w:eastAsia="en-GB"/>
        </w:rPr>
        <w:t>ἰχμ</w:t>
      </w:r>
      <w:proofErr w:type="spellEnd"/>
      <w:r w:rsidRPr="00997ECA">
        <w:rPr>
          <w:rFonts w:eastAsia="Times New Roman"/>
          <w:lang w:eastAsia="en-GB"/>
        </w:rPr>
        <w:t>α</w:t>
      </w:r>
      <w:proofErr w:type="spellStart"/>
      <w:r w:rsidRPr="00997ECA">
        <w:rPr>
          <w:rFonts w:eastAsia="Times New Roman"/>
          <w:lang w:eastAsia="en-GB"/>
        </w:rPr>
        <w:t>λωτίζω</w:t>
      </w:r>
      <w:proofErr w:type="spellEnd"/>
      <w:r w:rsidRPr="00997ECA">
        <w:rPr>
          <w:rFonts w:eastAsia="Times New Roman"/>
          <w:lang w:eastAsia="en-GB"/>
        </w:rPr>
        <w:t>) — “to take captive.” Paul describes sin as seeking to make him a prisoner. This language communicates the seriousness of the struggle rather than treating sin as a harmless personality quirk.</w:t>
      </w:r>
    </w:p>
    <w:p w14:paraId="510D4F58" w14:textId="77777777" w:rsidR="00121A35" w:rsidRPr="00997ECA" w:rsidRDefault="00121A35" w:rsidP="00997ECA">
      <w:pPr>
        <w:rPr>
          <w:rFonts w:eastAsia="Times New Roman"/>
          <w:lang w:eastAsia="en-GB"/>
        </w:rPr>
      </w:pPr>
    </w:p>
    <w:p w14:paraId="03D43AEE" w14:textId="3FB70E89" w:rsidR="00997ECA" w:rsidRDefault="00397B8E" w:rsidP="00997ECA">
      <w:pPr>
        <w:rPr>
          <w:rFonts w:eastAsia="Times New Roman"/>
          <w:lang w:eastAsia="en-GB"/>
        </w:rPr>
      </w:pPr>
      <w:r>
        <w:fldChar w:fldCharType="begin"/>
      </w:r>
      <w:r>
        <w:instrText xml:space="preserve"> INCLUDEPICTURE "/Users/albertsoto/Library/Group Containers/UBF8T346G9.ms/WebArchiveCopyPasteTempFiles/com.microsoft.Word/images?q=tbnANd9GcT_zsiakPVyDgo9y1tdQRmbg1FUXGa70htsf9J08M5OAQ&amp;s" \* MERGEFORMATINET </w:instrText>
      </w:r>
      <w:r>
        <w:fldChar w:fldCharType="separate"/>
      </w:r>
      <w:r>
        <w:rPr>
          <w:noProof/>
        </w:rPr>
        <w:drawing>
          <wp:inline distT="0" distB="0" distL="0" distR="0" wp14:anchorId="6CB56912" wp14:editId="6B98A8D3">
            <wp:extent cx="927100" cy="927100"/>
            <wp:effectExtent l="0" t="0" r="0" b="0"/>
            <wp:docPr id="802332401" name="Picture 3" descr="The Application: The turning point | Saïd Business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fA3RapOZFv-A0PEPnOzEwAo_209" descr="The Application: The turning point | Saïd Business Schoo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27100" cy="927100"/>
                    </a:xfrm>
                    <a:prstGeom prst="rect">
                      <a:avLst/>
                    </a:prstGeom>
                    <a:noFill/>
                    <a:ln>
                      <a:noFill/>
                    </a:ln>
                  </pic:spPr>
                </pic:pic>
              </a:graphicData>
            </a:graphic>
          </wp:inline>
        </w:drawing>
      </w:r>
      <w:r>
        <w:fldChar w:fldCharType="end"/>
      </w:r>
      <w:r w:rsidR="00997ECA" w:rsidRPr="00121A35">
        <w:rPr>
          <w:rFonts w:eastAsia="Times New Roman"/>
          <w:b/>
          <w:bCs/>
          <w:lang w:eastAsia="en-GB"/>
        </w:rPr>
        <w:t>Application:</w:t>
      </w:r>
      <w:r w:rsidR="00997ECA" w:rsidRPr="00997ECA">
        <w:rPr>
          <w:rFonts w:eastAsia="Times New Roman"/>
          <w:lang w:eastAsia="en-GB"/>
        </w:rPr>
        <w:t xml:space="preserve"> Reject the “I'm different” trap.</w:t>
      </w:r>
    </w:p>
    <w:p w14:paraId="36E897F4" w14:textId="77777777" w:rsidR="00121A35" w:rsidRPr="00997ECA" w:rsidRDefault="00121A35" w:rsidP="00997ECA">
      <w:pPr>
        <w:rPr>
          <w:rFonts w:eastAsia="Times New Roman"/>
          <w:lang w:eastAsia="en-GB"/>
        </w:rPr>
      </w:pPr>
    </w:p>
    <w:p w14:paraId="7FE56FA2" w14:textId="77777777" w:rsidR="00997ECA" w:rsidRDefault="00997ECA" w:rsidP="00997ECA">
      <w:pPr>
        <w:rPr>
          <w:rFonts w:eastAsia="Times New Roman"/>
          <w:i/>
          <w:iCs/>
          <w:lang w:eastAsia="en-GB"/>
        </w:rPr>
      </w:pPr>
      <w:r w:rsidRPr="00997ECA">
        <w:rPr>
          <w:rFonts w:eastAsia="Times New Roman"/>
          <w:lang w:eastAsia="en-GB"/>
        </w:rPr>
        <w:t>First Corinthians 10:12 warns, “</w:t>
      </w:r>
      <w:r w:rsidRPr="00121A35">
        <w:rPr>
          <w:rFonts w:eastAsia="Times New Roman"/>
          <w:i/>
          <w:iCs/>
          <w:lang w:eastAsia="en-GB"/>
        </w:rPr>
        <w:t>Therefore let anyone who thinks that he stands take heed lest he fall.”</w:t>
      </w:r>
    </w:p>
    <w:p w14:paraId="522BC5E2" w14:textId="77777777" w:rsidR="00121A35" w:rsidRPr="00121A35" w:rsidRDefault="00121A35" w:rsidP="00997ECA">
      <w:pPr>
        <w:rPr>
          <w:rFonts w:eastAsia="Times New Roman"/>
          <w:lang w:eastAsia="en-GB"/>
        </w:rPr>
      </w:pPr>
    </w:p>
    <w:p w14:paraId="3C32FF6D" w14:textId="77777777" w:rsidR="00121A35" w:rsidRPr="00997ECA" w:rsidRDefault="00121A35" w:rsidP="00997ECA">
      <w:pPr>
        <w:rPr>
          <w:rFonts w:eastAsia="Times New Roman"/>
          <w:lang w:eastAsia="en-GB"/>
        </w:rPr>
      </w:pPr>
    </w:p>
    <w:p w14:paraId="0ABAAA7B" w14:textId="77777777" w:rsidR="00997ECA" w:rsidRDefault="00997ECA" w:rsidP="00997ECA">
      <w:pPr>
        <w:rPr>
          <w:rFonts w:eastAsia="Times New Roman"/>
          <w:lang w:eastAsia="en-GB"/>
        </w:rPr>
      </w:pPr>
      <w:r w:rsidRPr="00121A35">
        <w:rPr>
          <w:rFonts w:eastAsia="Times New Roman"/>
          <w:b/>
          <w:bCs/>
          <w:lang w:eastAsia="en-GB"/>
        </w:rPr>
        <w:t>Ask yourself:</w:t>
      </w:r>
      <w:r w:rsidRPr="00997ECA">
        <w:rPr>
          <w:rFonts w:eastAsia="Times New Roman"/>
          <w:lang w:eastAsia="en-GB"/>
        </w:rPr>
        <w:t xml:space="preserve"> Have I become so confident in my spiritual maturity that I have stopped paying attention to my vulnerabilities?</w:t>
      </w:r>
    </w:p>
    <w:p w14:paraId="7646959D" w14:textId="77777777" w:rsidR="00121A35" w:rsidRPr="00997ECA" w:rsidRDefault="00121A35" w:rsidP="00997ECA">
      <w:pPr>
        <w:rPr>
          <w:rFonts w:eastAsia="Times New Roman"/>
          <w:lang w:eastAsia="en-GB"/>
        </w:rPr>
      </w:pPr>
    </w:p>
    <w:p w14:paraId="362AE429" w14:textId="581F55CB" w:rsidR="00997ECA" w:rsidRPr="00121A35" w:rsidRDefault="00997ECA" w:rsidP="00997ECA">
      <w:pPr>
        <w:rPr>
          <w:rFonts w:eastAsia="Times New Roman"/>
          <w:b/>
          <w:bCs/>
          <w:lang w:eastAsia="en-GB"/>
        </w:rPr>
      </w:pPr>
      <w:r w:rsidRPr="00121A35">
        <w:rPr>
          <w:rFonts w:eastAsia="Times New Roman"/>
          <w:b/>
          <w:bCs/>
          <w:lang w:eastAsia="en-GB"/>
        </w:rPr>
        <w:t xml:space="preserve">3. Our Deliverance Comes Through Jesus, </w:t>
      </w:r>
      <w:proofErr w:type="gramStart"/>
      <w:r w:rsidRPr="00121A35">
        <w:rPr>
          <w:rFonts w:eastAsia="Times New Roman"/>
          <w:b/>
          <w:bCs/>
          <w:lang w:eastAsia="en-GB"/>
        </w:rPr>
        <w:t>Not</w:t>
      </w:r>
      <w:proofErr w:type="gramEnd"/>
      <w:r w:rsidRPr="00121A35">
        <w:rPr>
          <w:rFonts w:eastAsia="Times New Roman"/>
          <w:b/>
          <w:bCs/>
          <w:lang w:eastAsia="en-GB"/>
        </w:rPr>
        <w:t xml:space="preserve"> </w:t>
      </w:r>
      <w:r w:rsidR="009D74F1">
        <w:rPr>
          <w:rFonts w:eastAsia="Times New Roman"/>
          <w:b/>
          <w:bCs/>
          <w:lang w:eastAsia="en-GB"/>
        </w:rPr>
        <w:t>____________</w:t>
      </w:r>
    </w:p>
    <w:p w14:paraId="267FCA91" w14:textId="77777777" w:rsidR="00997ECA" w:rsidRDefault="00997ECA" w:rsidP="00997ECA">
      <w:pPr>
        <w:rPr>
          <w:rFonts w:eastAsia="Times New Roman"/>
          <w:b/>
          <w:bCs/>
          <w:lang w:eastAsia="en-GB"/>
        </w:rPr>
      </w:pPr>
      <w:r w:rsidRPr="00121A35">
        <w:rPr>
          <w:rFonts w:eastAsia="Times New Roman"/>
          <w:b/>
          <w:bCs/>
          <w:lang w:eastAsia="en-GB"/>
        </w:rPr>
        <w:t>Romans 7:24–25 (ESV)</w:t>
      </w:r>
    </w:p>
    <w:p w14:paraId="06885B27" w14:textId="77777777" w:rsidR="00121A35" w:rsidRPr="00121A35" w:rsidRDefault="00121A35" w:rsidP="00997ECA">
      <w:pPr>
        <w:rPr>
          <w:rFonts w:eastAsia="Times New Roman"/>
          <w:b/>
          <w:bCs/>
          <w:lang w:eastAsia="en-GB"/>
        </w:rPr>
      </w:pPr>
    </w:p>
    <w:p w14:paraId="0F8AF612" w14:textId="77777777" w:rsidR="00997ECA" w:rsidRDefault="00997ECA" w:rsidP="00997ECA">
      <w:pPr>
        <w:rPr>
          <w:rFonts w:eastAsia="Times New Roman"/>
          <w:lang w:eastAsia="en-GB"/>
        </w:rPr>
      </w:pPr>
      <w:r w:rsidRPr="00121A35">
        <w:rPr>
          <w:rFonts w:eastAsia="Times New Roman"/>
          <w:b/>
          <w:bCs/>
          <w:lang w:eastAsia="en-GB"/>
        </w:rPr>
        <w:t>Truth:</w:t>
      </w:r>
      <w:r w:rsidRPr="00997ECA">
        <w:rPr>
          <w:rFonts w:eastAsia="Times New Roman"/>
          <w:lang w:eastAsia="en-GB"/>
        </w:rPr>
        <w:t xml:space="preserve"> Paul doesn't end with self-improvement or despair. He cries out for deliverance and declares his gratitude to God through Jesus Christ.</w:t>
      </w:r>
    </w:p>
    <w:p w14:paraId="60051D2B" w14:textId="77777777" w:rsidR="00121A35" w:rsidRPr="00997ECA" w:rsidRDefault="00121A35" w:rsidP="00997ECA">
      <w:pPr>
        <w:rPr>
          <w:rFonts w:eastAsia="Times New Roman"/>
          <w:lang w:eastAsia="en-GB"/>
        </w:rPr>
      </w:pPr>
    </w:p>
    <w:p w14:paraId="610EB866" w14:textId="77777777" w:rsidR="00997ECA" w:rsidRDefault="00997ECA" w:rsidP="00997ECA">
      <w:pPr>
        <w:rPr>
          <w:rFonts w:eastAsia="Times New Roman"/>
          <w:b/>
          <w:bCs/>
          <w:lang w:eastAsia="en-GB"/>
        </w:rPr>
      </w:pPr>
      <w:r w:rsidRPr="00121A35">
        <w:rPr>
          <w:rFonts w:eastAsia="Times New Roman"/>
          <w:b/>
          <w:bCs/>
          <w:lang w:eastAsia="en-GB"/>
        </w:rPr>
        <w:t>A. Paul recognizes the seriousness of his struggle (Romans 7:24)</w:t>
      </w:r>
    </w:p>
    <w:p w14:paraId="1CD4B75A" w14:textId="77777777" w:rsidR="00121A35" w:rsidRPr="00121A35" w:rsidRDefault="00121A35" w:rsidP="00997ECA">
      <w:pPr>
        <w:rPr>
          <w:rFonts w:eastAsia="Times New Roman"/>
          <w:b/>
          <w:bCs/>
          <w:lang w:eastAsia="en-GB"/>
        </w:rPr>
      </w:pPr>
    </w:p>
    <w:p w14:paraId="0CC5132D" w14:textId="77777777" w:rsidR="00997ECA" w:rsidRDefault="00997ECA" w:rsidP="00997ECA">
      <w:pPr>
        <w:rPr>
          <w:rFonts w:eastAsia="Times New Roman"/>
          <w:lang w:eastAsia="en-GB"/>
        </w:rPr>
      </w:pPr>
      <w:r w:rsidRPr="00121A35">
        <w:rPr>
          <w:rFonts w:eastAsia="Times New Roman"/>
          <w:i/>
          <w:iCs/>
          <w:lang w:eastAsia="en-GB"/>
        </w:rPr>
        <w:t>“Wretched man that I am! Who will deliver me from this body of death?”</w:t>
      </w:r>
      <w:r w:rsidRPr="00997ECA">
        <w:rPr>
          <w:rFonts w:eastAsia="Times New Roman"/>
          <w:lang w:eastAsia="en-GB"/>
        </w:rPr>
        <w:t xml:space="preserve"> — Romans 7:24, ESV</w:t>
      </w:r>
    </w:p>
    <w:p w14:paraId="0E038697" w14:textId="77777777" w:rsidR="00121A35" w:rsidRPr="00997ECA" w:rsidRDefault="00121A35" w:rsidP="00997ECA">
      <w:pPr>
        <w:rPr>
          <w:rFonts w:eastAsia="Times New Roman"/>
          <w:lang w:eastAsia="en-GB"/>
        </w:rPr>
      </w:pPr>
    </w:p>
    <w:p w14:paraId="7F7D4AF5" w14:textId="77777777" w:rsidR="00997ECA" w:rsidRPr="00997ECA" w:rsidRDefault="00997ECA" w:rsidP="00997ECA">
      <w:pPr>
        <w:rPr>
          <w:rFonts w:eastAsia="Times New Roman"/>
          <w:lang w:eastAsia="en-GB"/>
        </w:rPr>
      </w:pPr>
      <w:r w:rsidRPr="00997ECA">
        <w:rPr>
          <w:rFonts w:eastAsia="Times New Roman"/>
          <w:lang w:eastAsia="en-GB"/>
        </w:rPr>
        <w:t>Paul doesn't minimize his struggle or pretend he has everything under control. His honesty brings him to a crucial question: Who can deliver him?</w:t>
      </w:r>
    </w:p>
    <w:p w14:paraId="04B1A041" w14:textId="77777777" w:rsidR="00997ECA" w:rsidRDefault="00997ECA" w:rsidP="00997ECA">
      <w:pPr>
        <w:rPr>
          <w:rFonts w:eastAsia="Times New Roman"/>
          <w:lang w:eastAsia="en-GB"/>
        </w:rPr>
      </w:pPr>
      <w:r w:rsidRPr="00121A35">
        <w:rPr>
          <w:rFonts w:eastAsia="Times New Roman"/>
          <w:b/>
          <w:bCs/>
          <w:lang w:eastAsia="en-GB"/>
        </w:rPr>
        <w:t>- Key Greek word:</w:t>
      </w:r>
      <w:r w:rsidRPr="00997ECA">
        <w:rPr>
          <w:rFonts w:eastAsia="Times New Roman"/>
          <w:lang w:eastAsia="en-GB"/>
        </w:rPr>
        <w:t xml:space="preserve"> </w:t>
      </w:r>
      <w:proofErr w:type="spellStart"/>
      <w:r w:rsidRPr="00997ECA">
        <w:rPr>
          <w:rFonts w:eastAsia="Times New Roman"/>
          <w:lang w:eastAsia="en-GB"/>
        </w:rPr>
        <w:t>talaipōros</w:t>
      </w:r>
      <w:proofErr w:type="spellEnd"/>
      <w:r w:rsidRPr="00997ECA">
        <w:rPr>
          <w:rFonts w:eastAsia="Times New Roman"/>
          <w:lang w:eastAsia="en-GB"/>
        </w:rPr>
        <w:t xml:space="preserve"> (ταλαίπ</w:t>
      </w:r>
      <w:proofErr w:type="spellStart"/>
      <w:r w:rsidRPr="00997ECA">
        <w:rPr>
          <w:rFonts w:eastAsia="Times New Roman"/>
          <w:lang w:eastAsia="en-GB"/>
        </w:rPr>
        <w:t>ωρος</w:t>
      </w:r>
      <w:proofErr w:type="spellEnd"/>
      <w:r w:rsidRPr="00997ECA">
        <w:rPr>
          <w:rFonts w:eastAsia="Times New Roman"/>
          <w:lang w:eastAsia="en-GB"/>
        </w:rPr>
        <w:t>) — “wretched,” “miserable,” or “distressed.” Paul expresses deep anguish over his condition. This is not an invitation to live in shame; it is an honest recognition that he needs deliverance beyond himself.</w:t>
      </w:r>
    </w:p>
    <w:p w14:paraId="4BA5F6B4" w14:textId="77777777" w:rsidR="00121A35" w:rsidRPr="00997ECA" w:rsidRDefault="00121A35" w:rsidP="00997ECA">
      <w:pPr>
        <w:rPr>
          <w:rFonts w:eastAsia="Times New Roman"/>
          <w:lang w:eastAsia="en-GB"/>
        </w:rPr>
      </w:pPr>
    </w:p>
    <w:p w14:paraId="2D5D8BD8" w14:textId="61A56391" w:rsidR="00997ECA" w:rsidRDefault="00397B8E" w:rsidP="00997ECA">
      <w:pPr>
        <w:rPr>
          <w:rFonts w:eastAsia="Times New Roman"/>
          <w:lang w:eastAsia="en-GB"/>
        </w:rPr>
      </w:pPr>
      <w:r>
        <w:fldChar w:fldCharType="begin"/>
      </w:r>
      <w:r>
        <w:instrText xml:space="preserve"> INCLUDEPICTURE "/Users/albertsoto/Library/Group Containers/UBF8T346G9.ms/WebArchiveCopyPasteTempFiles/com.microsoft.Word/images?q=tbnANd9GcT_zsiakPVyDgo9y1tdQRmbg1FUXGa70htsf9J08M5OAQ&amp;s" \* MERGEFORMATINET </w:instrText>
      </w:r>
      <w:r>
        <w:fldChar w:fldCharType="separate"/>
      </w:r>
      <w:r>
        <w:rPr>
          <w:noProof/>
        </w:rPr>
        <w:drawing>
          <wp:inline distT="0" distB="0" distL="0" distR="0" wp14:anchorId="20E9AA50" wp14:editId="1215DBA9">
            <wp:extent cx="927100" cy="927100"/>
            <wp:effectExtent l="0" t="0" r="0" b="0"/>
            <wp:docPr id="1124829014" name="Picture 3" descr="The Application: The turning point | Saïd Business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fA3RapOZFv-A0PEPnOzEwAo_209" descr="The Application: The turning point | Saïd Business Schoo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27100" cy="927100"/>
                    </a:xfrm>
                    <a:prstGeom prst="rect">
                      <a:avLst/>
                    </a:prstGeom>
                    <a:noFill/>
                    <a:ln>
                      <a:noFill/>
                    </a:ln>
                  </pic:spPr>
                </pic:pic>
              </a:graphicData>
            </a:graphic>
          </wp:inline>
        </w:drawing>
      </w:r>
      <w:r>
        <w:fldChar w:fldCharType="end"/>
      </w:r>
      <w:r w:rsidR="00997ECA" w:rsidRPr="00121A35">
        <w:rPr>
          <w:rFonts w:eastAsia="Times New Roman"/>
          <w:b/>
          <w:bCs/>
          <w:lang w:eastAsia="en-GB"/>
        </w:rPr>
        <w:t>Application:</w:t>
      </w:r>
      <w:r w:rsidR="00997ECA" w:rsidRPr="00997ECA">
        <w:rPr>
          <w:rFonts w:eastAsia="Times New Roman"/>
          <w:lang w:eastAsia="en-GB"/>
        </w:rPr>
        <w:t xml:space="preserve"> Practice humility instead of hiding.</w:t>
      </w:r>
    </w:p>
    <w:p w14:paraId="029620C3" w14:textId="77777777" w:rsidR="00121A35" w:rsidRPr="00997ECA" w:rsidRDefault="00121A35" w:rsidP="00997ECA">
      <w:pPr>
        <w:rPr>
          <w:rFonts w:eastAsia="Times New Roman"/>
          <w:lang w:eastAsia="en-GB"/>
        </w:rPr>
      </w:pPr>
    </w:p>
    <w:p w14:paraId="557FFF84" w14:textId="77777777" w:rsidR="00997ECA" w:rsidRPr="00997ECA" w:rsidRDefault="00997ECA" w:rsidP="00997ECA">
      <w:pPr>
        <w:rPr>
          <w:rFonts w:eastAsia="Times New Roman"/>
          <w:lang w:eastAsia="en-GB"/>
        </w:rPr>
      </w:pPr>
      <w:r w:rsidRPr="00121A35">
        <w:rPr>
          <w:rFonts w:eastAsia="Times New Roman"/>
          <w:b/>
          <w:bCs/>
          <w:lang w:eastAsia="en-GB"/>
        </w:rPr>
        <w:lastRenderedPageBreak/>
        <w:t>Ask yourself</w:t>
      </w:r>
      <w:r w:rsidRPr="00997ECA">
        <w:rPr>
          <w:rFonts w:eastAsia="Times New Roman"/>
          <w:lang w:eastAsia="en-GB"/>
        </w:rPr>
        <w:t>: Am I willing to tell the truth about my struggle so that I can receive the help I need?</w:t>
      </w:r>
    </w:p>
    <w:p w14:paraId="2A7A49BD" w14:textId="77777777" w:rsidR="00997ECA" w:rsidRDefault="00997ECA" w:rsidP="00997ECA">
      <w:pPr>
        <w:rPr>
          <w:rFonts w:eastAsia="Times New Roman"/>
          <w:b/>
          <w:bCs/>
          <w:lang w:eastAsia="en-GB"/>
        </w:rPr>
      </w:pPr>
      <w:r w:rsidRPr="00121A35">
        <w:rPr>
          <w:rFonts w:eastAsia="Times New Roman"/>
          <w:b/>
          <w:bCs/>
          <w:lang w:eastAsia="en-GB"/>
        </w:rPr>
        <w:t>B. Paul asks the essential question: Who will deliver me? (Romans 7:24)</w:t>
      </w:r>
    </w:p>
    <w:p w14:paraId="3BBA4D28" w14:textId="77777777" w:rsidR="00121A35" w:rsidRPr="00121A35" w:rsidRDefault="00121A35" w:rsidP="00997ECA">
      <w:pPr>
        <w:rPr>
          <w:rFonts w:eastAsia="Times New Roman"/>
          <w:b/>
          <w:bCs/>
          <w:lang w:eastAsia="en-GB"/>
        </w:rPr>
      </w:pPr>
    </w:p>
    <w:p w14:paraId="2D3ABC0C" w14:textId="77777777" w:rsidR="00997ECA" w:rsidRDefault="00997ECA" w:rsidP="00997ECA">
      <w:pPr>
        <w:rPr>
          <w:rFonts w:eastAsia="Times New Roman"/>
          <w:lang w:eastAsia="en-GB"/>
        </w:rPr>
      </w:pPr>
      <w:r w:rsidRPr="00121A35">
        <w:rPr>
          <w:rFonts w:eastAsia="Times New Roman"/>
          <w:b/>
          <w:bCs/>
          <w:lang w:eastAsia="en-GB"/>
        </w:rPr>
        <w:t>- Key Greek word:</w:t>
      </w:r>
      <w:r w:rsidRPr="00997ECA">
        <w:rPr>
          <w:rFonts w:eastAsia="Times New Roman"/>
          <w:lang w:eastAsia="en-GB"/>
        </w:rPr>
        <w:t xml:space="preserve"> </w:t>
      </w:r>
      <w:proofErr w:type="spellStart"/>
      <w:r w:rsidRPr="00997ECA">
        <w:rPr>
          <w:rFonts w:eastAsia="Times New Roman"/>
          <w:lang w:eastAsia="en-GB"/>
        </w:rPr>
        <w:t>rhyomai</w:t>
      </w:r>
      <w:proofErr w:type="spellEnd"/>
      <w:r w:rsidRPr="00997ECA">
        <w:rPr>
          <w:rFonts w:eastAsia="Times New Roman"/>
          <w:lang w:eastAsia="en-GB"/>
        </w:rPr>
        <w:t xml:space="preserve"> (</w:t>
      </w:r>
      <w:proofErr w:type="spellStart"/>
      <w:r w:rsidRPr="00997ECA">
        <w:rPr>
          <w:rFonts w:eastAsia="Times New Roman"/>
          <w:lang w:eastAsia="en-GB"/>
        </w:rPr>
        <w:t>ῥύομ</w:t>
      </w:r>
      <w:proofErr w:type="spellEnd"/>
      <w:r w:rsidRPr="00997ECA">
        <w:rPr>
          <w:rFonts w:eastAsia="Times New Roman"/>
          <w:lang w:eastAsia="en-GB"/>
        </w:rPr>
        <w:t>αι) — “to rescue” or “to deliver.” Paul's question points to the need for a rescuer. His hope cannot rest in determination, rules, or willpower alone.</w:t>
      </w:r>
    </w:p>
    <w:p w14:paraId="211FEFCE" w14:textId="77777777" w:rsidR="00121A35" w:rsidRPr="00997ECA" w:rsidRDefault="00121A35" w:rsidP="00997ECA">
      <w:pPr>
        <w:rPr>
          <w:rFonts w:eastAsia="Times New Roman"/>
          <w:lang w:eastAsia="en-GB"/>
        </w:rPr>
      </w:pPr>
    </w:p>
    <w:p w14:paraId="414CD8F3" w14:textId="4FBB8C94" w:rsidR="00997ECA" w:rsidRPr="00997ECA" w:rsidRDefault="00397B8E" w:rsidP="00997ECA">
      <w:pPr>
        <w:rPr>
          <w:rFonts w:eastAsia="Times New Roman"/>
          <w:lang w:eastAsia="en-GB"/>
        </w:rPr>
      </w:pPr>
      <w:r>
        <w:fldChar w:fldCharType="begin"/>
      </w:r>
      <w:r>
        <w:instrText xml:space="preserve"> INCLUDEPICTURE "/Users/albertsoto/Library/Group Containers/UBF8T346G9.ms/WebArchiveCopyPasteTempFiles/com.microsoft.Word/images?q=tbnANd9GcT_zsiakPVyDgo9y1tdQRmbg1FUXGa70htsf9J08M5OAQ&amp;s" \* MERGEFORMATINET </w:instrText>
      </w:r>
      <w:r>
        <w:fldChar w:fldCharType="separate"/>
      </w:r>
      <w:r>
        <w:rPr>
          <w:noProof/>
        </w:rPr>
        <w:drawing>
          <wp:inline distT="0" distB="0" distL="0" distR="0" wp14:anchorId="690CD883" wp14:editId="472FDBF3">
            <wp:extent cx="927100" cy="927100"/>
            <wp:effectExtent l="0" t="0" r="0" b="0"/>
            <wp:docPr id="1197520633" name="Picture 3" descr="The Application: The turning point | Saïd Business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fA3RapOZFv-A0PEPnOzEwAo_209" descr="The Application: The turning point | Saïd Business Schoo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27100" cy="927100"/>
                    </a:xfrm>
                    <a:prstGeom prst="rect">
                      <a:avLst/>
                    </a:prstGeom>
                    <a:noFill/>
                    <a:ln>
                      <a:noFill/>
                    </a:ln>
                  </pic:spPr>
                </pic:pic>
              </a:graphicData>
            </a:graphic>
          </wp:inline>
        </w:drawing>
      </w:r>
      <w:r>
        <w:fldChar w:fldCharType="end"/>
      </w:r>
      <w:r w:rsidR="00997ECA" w:rsidRPr="00121A35">
        <w:rPr>
          <w:rFonts w:eastAsia="Times New Roman"/>
          <w:b/>
          <w:bCs/>
          <w:lang w:eastAsia="en-GB"/>
        </w:rPr>
        <w:t>Application:</w:t>
      </w:r>
      <w:r w:rsidR="00997ECA" w:rsidRPr="00997ECA">
        <w:rPr>
          <w:rFonts w:eastAsia="Times New Roman"/>
          <w:lang w:eastAsia="en-GB"/>
        </w:rPr>
        <w:t xml:space="preserve"> Choose vulnerability over hypocrisy.</w:t>
      </w:r>
    </w:p>
    <w:p w14:paraId="53BD0C0F" w14:textId="77777777" w:rsidR="00997ECA" w:rsidRDefault="00997ECA" w:rsidP="00997ECA">
      <w:pPr>
        <w:rPr>
          <w:rFonts w:eastAsia="Times New Roman"/>
          <w:lang w:eastAsia="en-GB"/>
        </w:rPr>
      </w:pPr>
      <w:r w:rsidRPr="00121A35">
        <w:rPr>
          <w:rFonts w:eastAsia="Times New Roman"/>
          <w:b/>
          <w:bCs/>
          <w:lang w:eastAsia="en-GB"/>
        </w:rPr>
        <w:t>Ask yourself:</w:t>
      </w:r>
      <w:r w:rsidRPr="00997ECA">
        <w:rPr>
          <w:rFonts w:eastAsia="Times New Roman"/>
          <w:lang w:eastAsia="en-GB"/>
        </w:rPr>
        <w:t xml:space="preserve"> Am I creating a community where people can be honest about their struggles and receive help, or one where they feel compelled to pretend?</w:t>
      </w:r>
    </w:p>
    <w:p w14:paraId="5B321C4C" w14:textId="77777777" w:rsidR="00121A35" w:rsidRPr="00997ECA" w:rsidRDefault="00121A35" w:rsidP="00997ECA">
      <w:pPr>
        <w:rPr>
          <w:rFonts w:eastAsia="Times New Roman"/>
          <w:lang w:eastAsia="en-GB"/>
        </w:rPr>
      </w:pPr>
    </w:p>
    <w:p w14:paraId="16846E9F" w14:textId="77777777" w:rsidR="00997ECA" w:rsidRDefault="00997ECA" w:rsidP="00997ECA">
      <w:pPr>
        <w:rPr>
          <w:rFonts w:eastAsia="Times New Roman"/>
          <w:b/>
          <w:bCs/>
          <w:lang w:eastAsia="en-GB"/>
        </w:rPr>
      </w:pPr>
      <w:r w:rsidRPr="00121A35">
        <w:rPr>
          <w:rFonts w:eastAsia="Times New Roman"/>
          <w:b/>
          <w:bCs/>
          <w:lang w:eastAsia="en-GB"/>
        </w:rPr>
        <w:t>C. Paul directs his hope to Jesus Christ (Romans 7:25)</w:t>
      </w:r>
    </w:p>
    <w:p w14:paraId="0C2E8DB9" w14:textId="77777777" w:rsidR="00121A35" w:rsidRPr="00121A35" w:rsidRDefault="00121A35" w:rsidP="00997ECA">
      <w:pPr>
        <w:rPr>
          <w:rFonts w:eastAsia="Times New Roman"/>
          <w:b/>
          <w:bCs/>
          <w:lang w:eastAsia="en-GB"/>
        </w:rPr>
      </w:pPr>
    </w:p>
    <w:p w14:paraId="71949510" w14:textId="77777777" w:rsidR="00997ECA" w:rsidRDefault="00997ECA" w:rsidP="00997ECA">
      <w:pPr>
        <w:rPr>
          <w:rFonts w:eastAsia="Times New Roman"/>
          <w:lang w:eastAsia="en-GB"/>
        </w:rPr>
      </w:pPr>
      <w:r w:rsidRPr="00121A35">
        <w:rPr>
          <w:rFonts w:eastAsia="Times New Roman"/>
          <w:i/>
          <w:iCs/>
          <w:lang w:eastAsia="en-GB"/>
        </w:rPr>
        <w:t xml:space="preserve">“Thanks be to God through Jesus Christ our Lord!” </w:t>
      </w:r>
      <w:r w:rsidRPr="00997ECA">
        <w:rPr>
          <w:rFonts w:eastAsia="Times New Roman"/>
          <w:lang w:eastAsia="en-GB"/>
        </w:rPr>
        <w:t>— Romans 7:25, ESV</w:t>
      </w:r>
    </w:p>
    <w:p w14:paraId="1D471C6F" w14:textId="77777777" w:rsidR="00121A35" w:rsidRPr="00997ECA" w:rsidRDefault="00121A35" w:rsidP="00997ECA">
      <w:pPr>
        <w:rPr>
          <w:rFonts w:eastAsia="Times New Roman"/>
          <w:lang w:eastAsia="en-GB"/>
        </w:rPr>
      </w:pPr>
    </w:p>
    <w:p w14:paraId="40DB7400" w14:textId="77777777" w:rsidR="00997ECA" w:rsidRPr="00997ECA" w:rsidRDefault="00997ECA" w:rsidP="00997ECA">
      <w:pPr>
        <w:rPr>
          <w:rFonts w:eastAsia="Times New Roman"/>
          <w:lang w:eastAsia="en-GB"/>
        </w:rPr>
      </w:pPr>
      <w:r w:rsidRPr="00121A35">
        <w:rPr>
          <w:rFonts w:eastAsia="Times New Roman"/>
          <w:b/>
          <w:bCs/>
          <w:lang w:eastAsia="en-GB"/>
        </w:rPr>
        <w:t>Key Greek word:</w:t>
      </w:r>
      <w:r w:rsidRPr="00997ECA">
        <w:rPr>
          <w:rFonts w:eastAsia="Times New Roman"/>
          <w:lang w:eastAsia="en-GB"/>
        </w:rPr>
        <w:t xml:space="preserve"> </w:t>
      </w:r>
      <w:proofErr w:type="spellStart"/>
      <w:r w:rsidRPr="00997ECA">
        <w:rPr>
          <w:rFonts w:eastAsia="Times New Roman"/>
          <w:lang w:eastAsia="en-GB"/>
        </w:rPr>
        <w:t>charis</w:t>
      </w:r>
      <w:proofErr w:type="spellEnd"/>
      <w:r w:rsidRPr="00997ECA">
        <w:rPr>
          <w:rFonts w:eastAsia="Times New Roman"/>
          <w:lang w:eastAsia="en-GB"/>
        </w:rPr>
        <w:t xml:space="preserve"> (</w:t>
      </w:r>
      <w:proofErr w:type="spellStart"/>
      <w:r w:rsidRPr="00997ECA">
        <w:rPr>
          <w:rFonts w:eastAsia="Times New Roman"/>
          <w:lang w:eastAsia="en-GB"/>
        </w:rPr>
        <w:t>χάρις</w:t>
      </w:r>
      <w:proofErr w:type="spellEnd"/>
      <w:r w:rsidRPr="00997ECA">
        <w:rPr>
          <w:rFonts w:eastAsia="Times New Roman"/>
          <w:lang w:eastAsia="en-GB"/>
        </w:rPr>
        <w:t>) — “grace.” Although this noun does not appear in Romans 7:25 itself, grace is central to Paul's wider argument in Romans. Our hope is grounded in God's gracious action through Christ, not in our ability to achieve sinless perfection by willpower.</w:t>
      </w:r>
    </w:p>
    <w:p w14:paraId="3DFDF659" w14:textId="77777777" w:rsidR="00997ECA" w:rsidRDefault="00997ECA" w:rsidP="00997ECA">
      <w:pPr>
        <w:rPr>
          <w:rFonts w:eastAsia="Times New Roman"/>
          <w:lang w:eastAsia="en-GB"/>
        </w:rPr>
      </w:pPr>
      <w:r w:rsidRPr="00121A35">
        <w:rPr>
          <w:rFonts w:eastAsia="Times New Roman"/>
          <w:b/>
          <w:bCs/>
          <w:lang w:eastAsia="en-GB"/>
        </w:rPr>
        <w:t>Key Greek word:</w:t>
      </w:r>
      <w:r w:rsidRPr="00997ECA">
        <w:rPr>
          <w:rFonts w:eastAsia="Times New Roman"/>
          <w:lang w:eastAsia="en-GB"/>
        </w:rPr>
        <w:t xml:space="preserve"> </w:t>
      </w:r>
      <w:proofErr w:type="spellStart"/>
      <w:r w:rsidRPr="00997ECA">
        <w:rPr>
          <w:rFonts w:eastAsia="Times New Roman"/>
          <w:lang w:eastAsia="en-GB"/>
        </w:rPr>
        <w:t>kyrios</w:t>
      </w:r>
      <w:proofErr w:type="spellEnd"/>
      <w:r w:rsidRPr="00997ECA">
        <w:rPr>
          <w:rFonts w:eastAsia="Times New Roman"/>
          <w:lang w:eastAsia="en-GB"/>
        </w:rPr>
        <w:t xml:space="preserve"> (</w:t>
      </w:r>
      <w:proofErr w:type="spellStart"/>
      <w:r w:rsidRPr="00997ECA">
        <w:rPr>
          <w:rFonts w:eastAsia="Times New Roman"/>
          <w:lang w:eastAsia="en-GB"/>
        </w:rPr>
        <w:t>κύριος</w:t>
      </w:r>
      <w:proofErr w:type="spellEnd"/>
      <w:r w:rsidRPr="00997ECA">
        <w:rPr>
          <w:rFonts w:eastAsia="Times New Roman"/>
          <w:lang w:eastAsia="en-GB"/>
        </w:rPr>
        <w:t>) — “Lord.” Calling Jesus “our Lord” points to His authority and our allegiance to Him. We are not merely asking Jesus to help us manage our lives; we are learning to live under His leadership.</w:t>
      </w:r>
    </w:p>
    <w:p w14:paraId="332E41E6" w14:textId="77777777" w:rsidR="00121A35" w:rsidRPr="00997ECA" w:rsidRDefault="00121A35" w:rsidP="00997ECA">
      <w:pPr>
        <w:rPr>
          <w:rFonts w:eastAsia="Times New Roman"/>
          <w:lang w:eastAsia="en-GB"/>
        </w:rPr>
      </w:pPr>
    </w:p>
    <w:p w14:paraId="52E07FB6" w14:textId="6BEC78C1" w:rsidR="00997ECA" w:rsidRDefault="00397B8E" w:rsidP="00997ECA">
      <w:pPr>
        <w:rPr>
          <w:rFonts w:eastAsia="Times New Roman"/>
          <w:lang w:eastAsia="en-GB"/>
        </w:rPr>
      </w:pPr>
      <w:r>
        <w:fldChar w:fldCharType="begin"/>
      </w:r>
      <w:r>
        <w:instrText xml:space="preserve"> INCLUDEPICTURE "/Users/albertsoto/Library/Group Containers/UBF8T346G9.ms/WebArchiveCopyPasteTempFiles/com.microsoft.Word/images?q=tbnANd9GcT_zsiakPVyDgo9y1tdQRmbg1FUXGa70htsf9J08M5OAQ&amp;s" \* MERGEFORMATINET </w:instrText>
      </w:r>
      <w:r>
        <w:fldChar w:fldCharType="separate"/>
      </w:r>
      <w:r>
        <w:rPr>
          <w:noProof/>
        </w:rPr>
        <w:drawing>
          <wp:inline distT="0" distB="0" distL="0" distR="0" wp14:anchorId="69E1679E" wp14:editId="067810F9">
            <wp:extent cx="927100" cy="927100"/>
            <wp:effectExtent l="0" t="0" r="0" b="0"/>
            <wp:docPr id="139445421" name="Picture 3" descr="The Application: The turning point | Saïd Business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fA3RapOZFv-A0PEPnOzEwAo_209" descr="The Application: The turning point | Saïd Business Schoo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27100" cy="927100"/>
                    </a:xfrm>
                    <a:prstGeom prst="rect">
                      <a:avLst/>
                    </a:prstGeom>
                    <a:noFill/>
                    <a:ln>
                      <a:noFill/>
                    </a:ln>
                  </pic:spPr>
                </pic:pic>
              </a:graphicData>
            </a:graphic>
          </wp:inline>
        </w:drawing>
      </w:r>
      <w:r>
        <w:fldChar w:fldCharType="end"/>
      </w:r>
      <w:r w:rsidR="00997ECA" w:rsidRPr="00121A35">
        <w:rPr>
          <w:rFonts w:eastAsia="Times New Roman"/>
          <w:b/>
          <w:bCs/>
          <w:lang w:eastAsia="en-GB"/>
        </w:rPr>
        <w:t>Application:</w:t>
      </w:r>
      <w:r w:rsidR="00997ECA" w:rsidRPr="00997ECA">
        <w:rPr>
          <w:rFonts w:eastAsia="Times New Roman"/>
          <w:lang w:eastAsia="en-GB"/>
        </w:rPr>
        <w:t xml:space="preserve"> Help others fight their battles.</w:t>
      </w:r>
    </w:p>
    <w:p w14:paraId="55EB2700" w14:textId="77777777" w:rsidR="00121A35" w:rsidRPr="00997ECA" w:rsidRDefault="00121A35" w:rsidP="00997ECA">
      <w:pPr>
        <w:rPr>
          <w:rFonts w:eastAsia="Times New Roman"/>
          <w:lang w:eastAsia="en-GB"/>
        </w:rPr>
      </w:pPr>
    </w:p>
    <w:p w14:paraId="214B848D" w14:textId="77777777" w:rsidR="00121A35" w:rsidRPr="00121A35" w:rsidRDefault="00121A35" w:rsidP="00121A35">
      <w:pPr>
        <w:pStyle w:val="ListParagraph"/>
        <w:rPr>
          <w:rFonts w:eastAsia="Times New Roman"/>
          <w:lang w:eastAsia="en-GB"/>
        </w:rPr>
      </w:pPr>
    </w:p>
    <w:p w14:paraId="387A52AB" w14:textId="77777777" w:rsidR="00997ECA" w:rsidRDefault="00997ECA" w:rsidP="00997ECA">
      <w:pPr>
        <w:rPr>
          <w:rFonts w:eastAsia="Times New Roman"/>
          <w:lang w:eastAsia="en-GB"/>
        </w:rPr>
      </w:pPr>
      <w:r w:rsidRPr="00121A35">
        <w:rPr>
          <w:rFonts w:eastAsia="Times New Roman"/>
          <w:b/>
          <w:bCs/>
          <w:lang w:eastAsia="en-GB"/>
        </w:rPr>
        <w:t>Ask yourself:</w:t>
      </w:r>
      <w:r w:rsidRPr="00997ECA">
        <w:rPr>
          <w:rFonts w:eastAsia="Times New Roman"/>
          <w:lang w:eastAsia="en-GB"/>
        </w:rPr>
        <w:t xml:space="preserve"> Am I relying on Jesus as Lord, or am I still trying to be my own deliverer?</w:t>
      </w:r>
    </w:p>
    <w:p w14:paraId="5C6ECF49" w14:textId="77777777" w:rsidR="00121A35" w:rsidRPr="00997ECA" w:rsidRDefault="00121A35" w:rsidP="00997ECA">
      <w:pPr>
        <w:rPr>
          <w:rFonts w:eastAsia="Times New Roman"/>
          <w:lang w:eastAsia="en-GB"/>
        </w:rPr>
      </w:pPr>
    </w:p>
    <w:p w14:paraId="47C2369F" w14:textId="77777777" w:rsidR="00997ECA" w:rsidRPr="00997ECA" w:rsidRDefault="00997ECA" w:rsidP="00997ECA">
      <w:pPr>
        <w:rPr>
          <w:rFonts w:eastAsia="Times New Roman"/>
          <w:lang w:eastAsia="en-GB"/>
        </w:rPr>
      </w:pPr>
      <w:r w:rsidRPr="00121A35">
        <w:rPr>
          <w:rFonts w:eastAsia="Times New Roman"/>
          <w:b/>
          <w:bCs/>
          <w:lang w:eastAsia="en-GB"/>
        </w:rPr>
        <w:t>Conclusion:</w:t>
      </w:r>
      <w:r w:rsidRPr="00997ECA">
        <w:rPr>
          <w:rFonts w:eastAsia="Times New Roman"/>
          <w:lang w:eastAsia="en-GB"/>
        </w:rPr>
        <w:t xml:space="preserve"> Tame the Traitor; Don't Pretend He's Gone</w:t>
      </w:r>
    </w:p>
    <w:p w14:paraId="46399A73" w14:textId="6A033DDD" w:rsidR="00397B8E" w:rsidRPr="00397B8E" w:rsidRDefault="00397B8E" w:rsidP="00397B8E">
      <w:pPr>
        <w:rPr>
          <w:rFonts w:eastAsia="Times New Roman"/>
          <w:b/>
          <w:bCs/>
          <w:lang w:eastAsia="en-GB"/>
        </w:rPr>
      </w:pPr>
      <w:r w:rsidRPr="00397B8E">
        <w:rPr>
          <w:rFonts w:eastAsia="Times New Roman"/>
          <w:b/>
          <w:bCs/>
          <w:lang w:eastAsia="en-GB"/>
        </w:rPr>
        <w:t>What Happens When We Fail to Take the Traitor Within Seriously?</w:t>
      </w:r>
      <w:r w:rsidR="004920F4">
        <w:rPr>
          <w:rFonts w:eastAsia="Times New Roman"/>
          <w:b/>
          <w:bCs/>
          <w:lang w:eastAsia="en-GB"/>
        </w:rPr>
        <w:fldChar w:fldCharType="begin"/>
      </w:r>
      <w:r w:rsidR="004920F4">
        <w:rPr>
          <w:rFonts w:eastAsia="Times New Roman"/>
          <w:b/>
          <w:bCs/>
          <w:lang w:eastAsia="en-GB"/>
        </w:rPr>
        <w:instrText xml:space="preserve"> ADDIN EN.CITE &lt;EndNote&gt;&lt;Cite&gt;&lt;Author&gt;Osborn&lt;/Author&gt;&lt;Year&gt;March 25-26, 2017&lt;/Year&gt;&lt;RecNum&gt;1880&lt;/RecNum&gt;&lt;record&gt;&lt;rec-number&gt;1880&lt;/rec-number&gt;&lt;foreign-keys&gt;&lt;key app="EN" db-id="v0x025r5gdzwwaerpx85fw51fxs9pr5d0ddv" timestamp="1792102480"&gt;1880&lt;/key&gt;&lt;/foreign-keys&gt;&lt;ref-type name="Sermon"&gt;34&lt;/ref-type&gt;&lt;contributors&gt;&lt;authors&gt;&lt;author&gt;Dr. Larry Osborn&lt;/author&gt;&lt;/authors&gt;&lt;/contributors&gt;&lt;titles&gt;&lt;title&gt;The Traitor Within: Romans 7:1-25&lt;/title&gt;&lt;secondary-title&gt;Romans&lt;/secondary-title&gt;&lt;/titles&gt;&lt;dates&gt;&lt;year&gt;March 25-26, 2017&lt;/year&gt;&lt;/dates&gt;&lt;pub-location&gt;Vista, CA&lt;/pub-location&gt;&lt;publisher&gt;Northcoast Church&lt;/publisher&gt;&lt;urls&gt;&lt;/urls&gt;&lt;/record&gt;&lt;/Cite&gt;&lt;/EndNote&gt;</w:instrText>
      </w:r>
      <w:r w:rsidR="004920F4">
        <w:rPr>
          <w:rFonts w:eastAsia="Times New Roman"/>
          <w:b/>
          <w:bCs/>
          <w:lang w:eastAsia="en-GB"/>
        </w:rPr>
        <w:fldChar w:fldCharType="separate"/>
      </w:r>
      <w:r w:rsidR="004920F4">
        <w:rPr>
          <w:rFonts w:eastAsia="Times New Roman"/>
          <w:b/>
          <w:bCs/>
          <w:lang w:eastAsia="en-GB"/>
        </w:rPr>
        <w:fldChar w:fldCharType="end"/>
      </w:r>
      <w:r w:rsidR="004920F4">
        <w:rPr>
          <w:rStyle w:val="FootnoteReference"/>
          <w:rFonts w:eastAsia="Times New Roman"/>
          <w:b/>
          <w:bCs/>
          <w:lang w:eastAsia="en-GB"/>
        </w:rPr>
        <w:footnoteReference w:id="14"/>
      </w:r>
    </w:p>
    <w:p w14:paraId="2AE704D8" w14:textId="47EF512A" w:rsidR="00397B8E" w:rsidRPr="00397B8E" w:rsidRDefault="00397B8E" w:rsidP="00397B8E">
      <w:pPr>
        <w:rPr>
          <w:rFonts w:eastAsia="Times New Roman"/>
          <w:lang w:eastAsia="en-GB"/>
        </w:rPr>
      </w:pPr>
      <w:r w:rsidRPr="00397B8E">
        <w:rPr>
          <w:rFonts w:eastAsia="Times New Roman"/>
          <w:lang w:eastAsia="en-GB"/>
        </w:rPr>
        <w:t>1</w:t>
      </w:r>
      <w:r>
        <w:rPr>
          <w:rFonts w:eastAsia="Times New Roman"/>
          <w:lang w:eastAsia="en-GB"/>
        </w:rPr>
        <w:t>)</w:t>
      </w:r>
      <w:r w:rsidRPr="00397B8E">
        <w:rPr>
          <w:rFonts w:eastAsia="Times New Roman"/>
          <w:lang w:eastAsia="en-GB"/>
        </w:rPr>
        <w:t> We'll be </w:t>
      </w:r>
      <w:r w:rsidR="009D74F1">
        <w:rPr>
          <w:rFonts w:eastAsia="Times New Roman"/>
          <w:lang w:eastAsia="en-GB"/>
        </w:rPr>
        <w:t>___________</w:t>
      </w:r>
      <w:r w:rsidRPr="00397B8E">
        <w:rPr>
          <w:rFonts w:eastAsia="Times New Roman"/>
          <w:lang w:eastAsia="en-GB"/>
        </w:rPr>
        <w:t> by sin.</w:t>
      </w:r>
    </w:p>
    <w:p w14:paraId="5FD63A2F" w14:textId="77777777" w:rsidR="00397B8E" w:rsidRPr="002200CE" w:rsidRDefault="00397B8E" w:rsidP="00397B8E">
      <w:pPr>
        <w:rPr>
          <w:rFonts w:eastAsia="Times New Roman"/>
          <w:i/>
          <w:iCs/>
          <w:lang w:eastAsia="en-GB"/>
        </w:rPr>
      </w:pPr>
      <w:r w:rsidRPr="002200CE">
        <w:rPr>
          <w:rFonts w:eastAsia="Times New Roman"/>
          <w:i/>
          <w:iCs/>
          <w:lang w:eastAsia="en-GB"/>
        </w:rPr>
        <w:t>“</w:t>
      </w:r>
      <w:proofErr w:type="gramStart"/>
      <w:r w:rsidRPr="002200CE">
        <w:rPr>
          <w:rFonts w:eastAsia="Times New Roman"/>
          <w:i/>
          <w:iCs/>
          <w:lang w:eastAsia="en-GB"/>
        </w:rPr>
        <w:t>Therefore</w:t>
      </w:r>
      <w:proofErr w:type="gramEnd"/>
      <w:r w:rsidRPr="002200CE">
        <w:rPr>
          <w:rFonts w:eastAsia="Times New Roman"/>
          <w:i/>
          <w:iCs/>
          <w:lang w:eastAsia="en-GB"/>
        </w:rPr>
        <w:t> let anyone who thinks that he stands take heed lest he fall.” — 1 Corinthians 10:12, ESV</w:t>
      </w:r>
    </w:p>
    <w:p w14:paraId="3882F80A" w14:textId="77777777" w:rsidR="00397B8E" w:rsidRPr="00397B8E" w:rsidRDefault="00397B8E" w:rsidP="00397B8E">
      <w:pPr>
        <w:rPr>
          <w:rFonts w:eastAsia="Times New Roman"/>
          <w:lang w:eastAsia="en-GB"/>
        </w:rPr>
      </w:pPr>
      <w:r w:rsidRPr="00397B8E">
        <w:rPr>
          <w:rFonts w:eastAsia="Times New Roman"/>
          <w:lang w:eastAsia="en-GB"/>
        </w:rPr>
        <w:t>We cannot move forward with Jesus until we're willing to own our own stuff.</w:t>
      </w:r>
    </w:p>
    <w:p w14:paraId="13725EBE" w14:textId="0CE47AC1" w:rsidR="00397B8E" w:rsidRPr="00397B8E" w:rsidRDefault="00397B8E" w:rsidP="00397B8E">
      <w:pPr>
        <w:rPr>
          <w:rFonts w:eastAsia="Times New Roman"/>
          <w:lang w:eastAsia="en-GB"/>
        </w:rPr>
      </w:pPr>
      <w:r w:rsidRPr="00397B8E">
        <w:rPr>
          <w:rFonts w:eastAsia="Times New Roman"/>
          <w:lang w:eastAsia="en-GB"/>
        </w:rPr>
        <w:t>2</w:t>
      </w:r>
      <w:r w:rsidR="002200CE">
        <w:rPr>
          <w:rFonts w:eastAsia="Times New Roman"/>
          <w:lang w:eastAsia="en-GB"/>
        </w:rPr>
        <w:t>)</w:t>
      </w:r>
      <w:r w:rsidRPr="00397B8E">
        <w:rPr>
          <w:rFonts w:eastAsia="Times New Roman"/>
          <w:lang w:eastAsia="en-GB"/>
        </w:rPr>
        <w:t> We'll focus on the</w:t>
      </w:r>
      <w:r w:rsidR="009D74F1">
        <w:rPr>
          <w:rFonts w:eastAsia="Times New Roman"/>
          <w:lang w:eastAsia="en-GB"/>
        </w:rPr>
        <w:t xml:space="preserve"> ____________</w:t>
      </w:r>
      <w:r w:rsidRPr="00397B8E">
        <w:rPr>
          <w:rFonts w:eastAsia="Times New Roman"/>
          <w:lang w:eastAsia="en-GB"/>
        </w:rPr>
        <w:t> enemy.</w:t>
      </w:r>
    </w:p>
    <w:p w14:paraId="1A44A846" w14:textId="77FC3716" w:rsidR="00397B8E" w:rsidRPr="00397B8E" w:rsidRDefault="00397B8E" w:rsidP="00397B8E">
      <w:pPr>
        <w:rPr>
          <w:rFonts w:eastAsia="Times New Roman"/>
          <w:lang w:eastAsia="en-GB"/>
        </w:rPr>
      </w:pPr>
      <w:r w:rsidRPr="00397B8E">
        <w:rPr>
          <w:rFonts w:eastAsia="Times New Roman"/>
          <w:lang w:eastAsia="en-GB"/>
        </w:rPr>
        <w:lastRenderedPageBreak/>
        <w:t>3</w:t>
      </w:r>
      <w:r w:rsidR="002200CE">
        <w:rPr>
          <w:rFonts w:eastAsia="Times New Roman"/>
          <w:lang w:eastAsia="en-GB"/>
        </w:rPr>
        <w:t>)</w:t>
      </w:r>
      <w:r w:rsidRPr="00397B8E">
        <w:rPr>
          <w:rFonts w:eastAsia="Times New Roman"/>
          <w:lang w:eastAsia="en-GB"/>
        </w:rPr>
        <w:t> We'll become DISILLUSIONED and </w:t>
      </w:r>
      <w:r w:rsidR="009D74F1">
        <w:rPr>
          <w:rFonts w:eastAsia="Times New Roman"/>
          <w:lang w:eastAsia="en-GB"/>
        </w:rPr>
        <w:t>______________</w:t>
      </w:r>
      <w:r w:rsidRPr="00397B8E">
        <w:rPr>
          <w:rFonts w:eastAsia="Times New Roman"/>
          <w:lang w:eastAsia="en-GB"/>
        </w:rPr>
        <w:t>.</w:t>
      </w:r>
      <w:r w:rsidR="004920F4">
        <w:rPr>
          <w:rFonts w:eastAsia="Times New Roman"/>
          <w:lang w:eastAsia="en-GB"/>
        </w:rPr>
        <w:fldChar w:fldCharType="begin"/>
      </w:r>
      <w:r w:rsidR="004920F4">
        <w:rPr>
          <w:rFonts w:eastAsia="Times New Roman"/>
          <w:lang w:eastAsia="en-GB"/>
        </w:rPr>
        <w:instrText xml:space="preserve"> ADDIN EN.CITE &lt;EndNote&gt;&lt;Cite&gt;&lt;Author&gt;Al Soto&lt;/Author&gt;&lt;Year&gt;July 17, 2022&lt;/Year&gt;&lt;RecNum&gt;1881&lt;/RecNum&gt;&lt;record&gt;&lt;rec-number&gt;1881&lt;/rec-number&gt;&lt;foreign-keys&gt;&lt;key app="EN" db-id="v0x025r5gdzwwaerpx85fw51fxs9pr5d0ddv" timestamp="1792102766"&gt;1881&lt;/key&gt;&lt;/foreign-keys&gt;&lt;ref-type name="Sermon"&gt;34&lt;/ref-type&gt;&lt;contributors&gt;&lt;authors&gt;&lt;author&gt;Al Soto, MA&lt;/author&gt;&lt;/authors&gt;&lt;secondary-authors&gt;&lt;author&gt;Trish Thompson&lt;/author&gt;&lt;/secondary-authors&gt;&lt;/contributors&gt;&lt;titles&gt;&lt;title&gt;The Traitor Within! Romans 7:1-25&lt;/title&gt;&lt;secondary-title&gt;Romans: A Hope That Anchors&lt;/secondary-title&gt;&lt;/titles&gt;&lt;dates&gt;&lt;year&gt;July 17, 2022&lt;/year&gt;&lt;/dates&gt;&lt;pub-location&gt;Placerville, CA&lt;/pub-location&gt;&lt;publisher&gt;Bayside Church of Placerville now known as Radiant Church&lt;/publisher&gt;&lt;urls&gt;&lt;/urls&gt;&lt;/record&gt;&lt;/Cite&gt;&lt;/EndNote&gt;</w:instrText>
      </w:r>
      <w:r w:rsidR="004920F4">
        <w:rPr>
          <w:rFonts w:eastAsia="Times New Roman"/>
          <w:lang w:eastAsia="en-GB"/>
        </w:rPr>
        <w:fldChar w:fldCharType="separate"/>
      </w:r>
      <w:r w:rsidR="004920F4">
        <w:rPr>
          <w:rFonts w:eastAsia="Times New Roman"/>
          <w:lang w:eastAsia="en-GB"/>
        </w:rPr>
        <w:fldChar w:fldCharType="end"/>
      </w:r>
      <w:r w:rsidR="004920F4">
        <w:rPr>
          <w:rStyle w:val="FootnoteReference"/>
          <w:rFonts w:eastAsia="Times New Roman"/>
          <w:lang w:eastAsia="en-GB"/>
        </w:rPr>
        <w:footnoteReference w:id="15"/>
      </w:r>
    </w:p>
    <w:p w14:paraId="3BCBC673" w14:textId="21D929F5" w:rsidR="00397B8E" w:rsidRPr="00397B8E" w:rsidRDefault="00397B8E" w:rsidP="00397B8E">
      <w:pPr>
        <w:rPr>
          <w:rFonts w:eastAsia="Times New Roman"/>
          <w:lang w:eastAsia="en-GB"/>
        </w:rPr>
      </w:pPr>
      <w:r w:rsidRPr="00397B8E">
        <w:rPr>
          <w:rFonts w:eastAsia="Times New Roman"/>
          <w:lang w:eastAsia="en-GB"/>
        </w:rPr>
        <w:t>4</w:t>
      </w:r>
      <w:r w:rsidR="002200CE">
        <w:rPr>
          <w:rFonts w:eastAsia="Times New Roman"/>
          <w:lang w:eastAsia="en-GB"/>
        </w:rPr>
        <w:t>)</w:t>
      </w:r>
      <w:r w:rsidRPr="00397B8E">
        <w:rPr>
          <w:rFonts w:eastAsia="Times New Roman"/>
          <w:lang w:eastAsia="en-GB"/>
        </w:rPr>
        <w:t> We'll create a climate of HYPOCRISY and </w:t>
      </w:r>
      <w:r w:rsidR="009D74F1">
        <w:rPr>
          <w:rFonts w:eastAsia="Times New Roman"/>
          <w:lang w:eastAsia="en-GB"/>
        </w:rPr>
        <w:t>________________</w:t>
      </w:r>
      <w:r w:rsidRPr="00397B8E">
        <w:rPr>
          <w:rFonts w:eastAsia="Times New Roman"/>
          <w:lang w:eastAsia="en-GB"/>
        </w:rPr>
        <w:t>.</w:t>
      </w:r>
    </w:p>
    <w:p w14:paraId="081AD012" w14:textId="77777777" w:rsidR="00397B8E" w:rsidRPr="00397B8E" w:rsidRDefault="00397B8E" w:rsidP="00397B8E">
      <w:pPr>
        <w:rPr>
          <w:rFonts w:eastAsia="Times New Roman"/>
          <w:lang w:eastAsia="en-GB"/>
        </w:rPr>
      </w:pPr>
      <w:r w:rsidRPr="002200CE">
        <w:rPr>
          <w:rFonts w:eastAsia="Times New Roman"/>
          <w:i/>
          <w:iCs/>
          <w:lang w:eastAsia="en-GB"/>
        </w:rPr>
        <w:t>“If we confess our sins, he is faithful and just to forgive us our sins and to cleanse us from all unrighteousness.”</w:t>
      </w:r>
      <w:r w:rsidRPr="00397B8E">
        <w:rPr>
          <w:rFonts w:eastAsia="Times New Roman"/>
          <w:lang w:eastAsia="en-GB"/>
        </w:rPr>
        <w:t> — 1 John 1:9, ESV</w:t>
      </w:r>
    </w:p>
    <w:p w14:paraId="4E57BB0A" w14:textId="77777777" w:rsidR="00121A35" w:rsidRPr="00997ECA" w:rsidRDefault="00121A35" w:rsidP="00997ECA">
      <w:pPr>
        <w:rPr>
          <w:rFonts w:eastAsia="Times New Roman"/>
          <w:lang w:eastAsia="en-GB"/>
        </w:rPr>
      </w:pPr>
    </w:p>
    <w:p w14:paraId="6F1CE67B" w14:textId="77777777" w:rsidR="00997ECA" w:rsidRDefault="00997ECA" w:rsidP="00997ECA">
      <w:pPr>
        <w:rPr>
          <w:rFonts w:eastAsia="Times New Roman"/>
          <w:b/>
          <w:bCs/>
          <w:lang w:eastAsia="en-GB"/>
        </w:rPr>
      </w:pPr>
      <w:r w:rsidRPr="00121A35">
        <w:rPr>
          <w:rFonts w:eastAsia="Times New Roman"/>
          <w:b/>
          <w:bCs/>
          <w:lang w:eastAsia="en-GB"/>
        </w:rPr>
        <w:t>Four responses Jesus calls us to practice:</w:t>
      </w:r>
    </w:p>
    <w:p w14:paraId="602DFC97" w14:textId="77777777" w:rsidR="00121A35" w:rsidRPr="00121A35" w:rsidRDefault="00121A35" w:rsidP="00997ECA">
      <w:pPr>
        <w:rPr>
          <w:rFonts w:eastAsia="Times New Roman"/>
          <w:b/>
          <w:bCs/>
          <w:lang w:eastAsia="en-GB"/>
        </w:rPr>
      </w:pPr>
    </w:p>
    <w:p w14:paraId="42C2FB50" w14:textId="77777777" w:rsidR="00997ECA" w:rsidRPr="00121A35" w:rsidRDefault="00997ECA" w:rsidP="00121A35">
      <w:pPr>
        <w:pStyle w:val="ListParagraph"/>
        <w:numPr>
          <w:ilvl w:val="0"/>
          <w:numId w:val="2"/>
        </w:numPr>
        <w:rPr>
          <w:rFonts w:eastAsia="Times New Roman"/>
          <w:lang w:eastAsia="en-GB"/>
        </w:rPr>
      </w:pPr>
      <w:r w:rsidRPr="00121A35">
        <w:rPr>
          <w:rFonts w:eastAsia="Times New Roman"/>
          <w:lang w:eastAsia="en-GB"/>
        </w:rPr>
        <w:t>Humility — I recognize that I am still a person in process.</w:t>
      </w:r>
    </w:p>
    <w:p w14:paraId="4D301064" w14:textId="77777777" w:rsidR="00997ECA" w:rsidRPr="00121A35" w:rsidRDefault="00997ECA" w:rsidP="00121A35">
      <w:pPr>
        <w:pStyle w:val="ListParagraph"/>
        <w:numPr>
          <w:ilvl w:val="0"/>
          <w:numId w:val="2"/>
        </w:numPr>
        <w:rPr>
          <w:rFonts w:eastAsia="Times New Roman"/>
          <w:lang w:eastAsia="en-GB"/>
        </w:rPr>
      </w:pPr>
      <w:r w:rsidRPr="00121A35">
        <w:rPr>
          <w:rFonts w:eastAsia="Times New Roman"/>
          <w:lang w:eastAsia="en-GB"/>
        </w:rPr>
        <w:t>Honesty — I take responsibility for my weaknesses and failures.</w:t>
      </w:r>
    </w:p>
    <w:p w14:paraId="47F1AE7C" w14:textId="77777777" w:rsidR="00997ECA" w:rsidRPr="00121A35" w:rsidRDefault="00997ECA" w:rsidP="00121A35">
      <w:pPr>
        <w:pStyle w:val="ListParagraph"/>
        <w:numPr>
          <w:ilvl w:val="0"/>
          <w:numId w:val="2"/>
        </w:numPr>
        <w:rPr>
          <w:rFonts w:eastAsia="Times New Roman"/>
          <w:lang w:eastAsia="en-GB"/>
        </w:rPr>
      </w:pPr>
      <w:r w:rsidRPr="00121A35">
        <w:rPr>
          <w:rFonts w:eastAsia="Times New Roman"/>
          <w:lang w:eastAsia="en-GB"/>
        </w:rPr>
        <w:t>Vulnerability — I allow trusted people to walk with me in the struggle.</w:t>
      </w:r>
    </w:p>
    <w:p w14:paraId="1DBFA2F1" w14:textId="77777777" w:rsidR="00997ECA" w:rsidRDefault="00997ECA" w:rsidP="00121A35">
      <w:pPr>
        <w:pStyle w:val="ListParagraph"/>
        <w:numPr>
          <w:ilvl w:val="0"/>
          <w:numId w:val="2"/>
        </w:numPr>
        <w:rPr>
          <w:rFonts w:eastAsia="Times New Roman"/>
          <w:lang w:eastAsia="en-GB"/>
        </w:rPr>
      </w:pPr>
      <w:r w:rsidRPr="00121A35">
        <w:rPr>
          <w:rFonts w:eastAsia="Times New Roman"/>
          <w:lang w:eastAsia="en-GB"/>
        </w:rPr>
        <w:t>Service — I use what God is teaching me to help others grow.</w:t>
      </w:r>
    </w:p>
    <w:p w14:paraId="13A0D050" w14:textId="77777777" w:rsidR="00121A35" w:rsidRPr="00121A35" w:rsidRDefault="00121A35" w:rsidP="00121A35">
      <w:pPr>
        <w:pStyle w:val="ListParagraph"/>
        <w:rPr>
          <w:rFonts w:eastAsia="Times New Roman"/>
          <w:lang w:eastAsia="en-GB"/>
        </w:rPr>
      </w:pPr>
    </w:p>
    <w:p w14:paraId="5BDAAD7F" w14:textId="62D2258E" w:rsidR="00997ECA" w:rsidRDefault="00997ECA" w:rsidP="009D74F1">
      <w:pPr>
        <w:rPr>
          <w:rFonts w:eastAsia="Times New Roman"/>
          <w:lang w:eastAsia="en-GB"/>
        </w:rPr>
      </w:pPr>
      <w:r w:rsidRPr="00121A35">
        <w:rPr>
          <w:rFonts w:eastAsia="Times New Roman"/>
          <w:b/>
          <w:bCs/>
          <w:lang w:eastAsia="en-GB"/>
        </w:rPr>
        <w:t>Final challenge:</w:t>
      </w:r>
      <w:r w:rsidRPr="00997ECA">
        <w:rPr>
          <w:rFonts w:eastAsia="Times New Roman"/>
          <w:lang w:eastAsia="en-GB"/>
        </w:rPr>
        <w:t xml:space="preserve"> </w:t>
      </w:r>
    </w:p>
    <w:p w14:paraId="71B34CCB" w14:textId="77777777" w:rsidR="00121A35" w:rsidRPr="00997ECA" w:rsidRDefault="00121A35" w:rsidP="00997ECA">
      <w:pPr>
        <w:rPr>
          <w:rFonts w:eastAsia="Times New Roman"/>
          <w:lang w:eastAsia="en-GB"/>
        </w:rPr>
      </w:pPr>
    </w:p>
    <w:p w14:paraId="6F3ED8F2" w14:textId="77777777" w:rsidR="00997ECA" w:rsidRPr="00121A35" w:rsidRDefault="00997ECA" w:rsidP="00997ECA">
      <w:pPr>
        <w:rPr>
          <w:rFonts w:eastAsia="Times New Roman"/>
          <w:b/>
          <w:bCs/>
          <w:lang w:eastAsia="en-GB"/>
        </w:rPr>
      </w:pPr>
      <w:r w:rsidRPr="00121A35">
        <w:rPr>
          <w:rFonts w:eastAsia="Times New Roman"/>
          <w:b/>
          <w:bCs/>
          <w:lang w:eastAsia="en-GB"/>
        </w:rPr>
        <w:t>Closing declaration:</w:t>
      </w:r>
    </w:p>
    <w:p w14:paraId="0FFA529B" w14:textId="5915A6C3" w:rsidR="00997ECA" w:rsidRDefault="00997ECA" w:rsidP="00997ECA">
      <w:pPr>
        <w:rPr>
          <w:rFonts w:eastAsia="Times New Roman"/>
          <w:lang w:eastAsia="en-GB"/>
        </w:rPr>
      </w:pPr>
      <w:r w:rsidRPr="00997ECA">
        <w:rPr>
          <w:rFonts w:eastAsia="Times New Roman"/>
          <w:lang w:eastAsia="en-GB"/>
        </w:rPr>
        <w:t>“I don't have to pretend I'm perfect to experience God's grace. Through Jesus, I can face the truth about myself and keep growing in His transforming power.”</w:t>
      </w:r>
    </w:p>
    <w:p w14:paraId="640BB3F8" w14:textId="77777777" w:rsidR="009D74F1" w:rsidRDefault="009D74F1" w:rsidP="00997ECA">
      <w:pPr>
        <w:rPr>
          <w:rFonts w:eastAsia="Times New Roman"/>
          <w:lang w:eastAsia="en-GB"/>
        </w:rPr>
      </w:pPr>
    </w:p>
    <w:p w14:paraId="268BBFD8" w14:textId="4E5F62B8" w:rsidR="009D74F1" w:rsidRPr="009D74F1" w:rsidRDefault="009D74F1" w:rsidP="00997ECA">
      <w:pPr>
        <w:rPr>
          <w:rFonts w:eastAsia="Times New Roman"/>
          <w:color w:val="EE0000"/>
          <w:lang w:eastAsia="en-GB"/>
        </w:rPr>
      </w:pPr>
      <w:r w:rsidRPr="009D74F1">
        <w:rPr>
          <w:rFonts w:eastAsia="Times New Roman"/>
          <w:color w:val="EE0000"/>
          <w:lang w:eastAsia="en-GB"/>
        </w:rPr>
        <w:t>Answers: Reveals, Acknowledge, Denial, Blindsided, Wrong, Cynical, Harshness</w:t>
      </w:r>
    </w:p>
    <w:p w14:paraId="51A4247C" w14:textId="77777777" w:rsidR="00997ECA" w:rsidRPr="00997ECA" w:rsidRDefault="00997ECA" w:rsidP="00997ECA">
      <w:pPr>
        <w:rPr>
          <w:rFonts w:eastAsia="Times New Roman"/>
          <w:lang w:eastAsia="en-GB"/>
        </w:rPr>
      </w:pPr>
    </w:p>
    <w:p w14:paraId="32B5DFE3" w14:textId="6920C26D" w:rsidR="00997ECA" w:rsidRPr="00997ECA" w:rsidRDefault="000D2862" w:rsidP="00997ECA">
      <w:r>
        <w:rPr>
          <w:rFonts w:asciiTheme="minorBidi" w:hAnsiTheme="minorBidi" w:cstheme="minorBidi"/>
          <w:b/>
          <w:bCs/>
          <w:noProof/>
          <w:color w:val="000000" w:themeColor="text1"/>
        </w:rPr>
        <w:drawing>
          <wp:inline distT="0" distB="0" distL="0" distR="0" wp14:anchorId="6ED778D9" wp14:editId="5B440BCD">
            <wp:extent cx="2167068" cy="1244600"/>
            <wp:effectExtent l="0" t="0" r="5080" b="0"/>
            <wp:docPr id="11" name="Picture 11" descr="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alendar&#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2174783" cy="1249031"/>
                    </a:xfrm>
                    <a:prstGeom prst="rect">
                      <a:avLst/>
                    </a:prstGeom>
                  </pic:spPr>
                </pic:pic>
              </a:graphicData>
            </a:graphic>
          </wp:inline>
        </w:drawing>
      </w:r>
      <w:r>
        <w:t xml:space="preserve"> </w:t>
      </w:r>
      <w:r w:rsidRPr="000D2862">
        <w:rPr>
          <w:b/>
          <w:bCs/>
        </w:rPr>
        <w:t>Huddle Group Life Application Questions:</w:t>
      </w:r>
    </w:p>
    <w:p w14:paraId="37A920C6" w14:textId="77777777" w:rsidR="00C652A4" w:rsidRDefault="00C652A4"/>
    <w:p w14:paraId="740B5F2C" w14:textId="77777777" w:rsidR="005B1C05" w:rsidRDefault="005B1C05" w:rsidP="005B1C05">
      <w:pPr>
        <w:pStyle w:val="ListParagraph"/>
        <w:numPr>
          <w:ilvl w:val="0"/>
          <w:numId w:val="3"/>
        </w:numPr>
        <w:rPr>
          <w:lang w:eastAsia="en-GB"/>
        </w:rPr>
      </w:pPr>
      <w:r w:rsidRPr="005B1C05">
        <w:rPr>
          <w:b/>
          <w:bCs/>
        </w:rPr>
        <w:t>Mirror Check:</w:t>
      </w:r>
      <w:r>
        <w:t xml:space="preserve"> If your reactions this week were played back like a highlight reel, which moment would reveal the biggest gap between what you want to do and what you </w:t>
      </w:r>
      <w:proofErr w:type="gramStart"/>
      <w:r>
        <w:t>actually do</w:t>
      </w:r>
      <w:proofErr w:type="gramEnd"/>
      <w:r>
        <w:t xml:space="preserve">? What might Jesus be exposing beneath that reaction? </w:t>
      </w:r>
      <w:r w:rsidRPr="005B1C05">
        <w:rPr>
          <w:i/>
          <w:iCs/>
        </w:rPr>
        <w:t>(Message: “Recognize your triggers”; Romans 7:15, 18–19)</w:t>
      </w:r>
    </w:p>
    <w:p w14:paraId="734F13FE" w14:textId="77777777" w:rsidR="005B1C05" w:rsidRDefault="005B1C05" w:rsidP="005B1C05">
      <w:pPr>
        <w:pStyle w:val="ListParagraph"/>
        <w:numPr>
          <w:ilvl w:val="0"/>
          <w:numId w:val="3"/>
        </w:numPr>
      </w:pPr>
      <w:r>
        <w:rPr>
          <w:b/>
          <w:bCs/>
        </w:rPr>
        <w:t>The Warning-Label Challenge:</w:t>
      </w:r>
      <w:r>
        <w:t xml:space="preserve"> If one recurring temptation came with an honest warning label, what would it say instead of the attractive promise it usually makes? </w:t>
      </w:r>
      <w:r>
        <w:rPr>
          <w:i/>
          <w:iCs/>
        </w:rPr>
        <w:t>(Message: “Stop believing the promises sin makes”; Romans 7:8–11)</w:t>
      </w:r>
    </w:p>
    <w:p w14:paraId="3BBEDE9A" w14:textId="77777777" w:rsidR="005B1C05" w:rsidRDefault="005B1C05" w:rsidP="005B1C05">
      <w:pPr>
        <w:pStyle w:val="ListParagraph"/>
        <w:numPr>
          <w:ilvl w:val="0"/>
          <w:numId w:val="3"/>
        </w:numPr>
      </w:pPr>
      <w:r>
        <w:rPr>
          <w:b/>
          <w:bCs/>
        </w:rPr>
        <w:t>Spiritual Dashboard:</w:t>
      </w:r>
      <w:r>
        <w:t xml:space="preserve"> Which warning light is blinking in your life right now—anger, envy, pride, resentment, withdrawal, or something else? What is one way you can bring it to Jesus rather than merely trying harder? </w:t>
      </w:r>
      <w:r>
        <w:rPr>
          <w:i/>
          <w:iCs/>
        </w:rPr>
        <w:t>(Message: “The Law reveals our problem, but it cannot change our hearts”; Romans 7:7, 12–13)</w:t>
      </w:r>
    </w:p>
    <w:p w14:paraId="246E8001" w14:textId="77777777" w:rsidR="005B1C05" w:rsidRDefault="005B1C05" w:rsidP="005B1C05">
      <w:pPr>
        <w:pStyle w:val="ListParagraph"/>
        <w:numPr>
          <w:ilvl w:val="0"/>
          <w:numId w:val="3"/>
        </w:numPr>
      </w:pPr>
      <w:r>
        <w:rPr>
          <w:b/>
          <w:bCs/>
        </w:rPr>
        <w:t>Button-Pusher Inventory:</w:t>
      </w:r>
      <w:r>
        <w:t xml:space="preserve"> When are you easiest to “push”—when tired, stressed, disappointed, rejected, or hurt? Share one practical response you could rehearse before that situation happens again. </w:t>
      </w:r>
      <w:r>
        <w:rPr>
          <w:i/>
          <w:iCs/>
        </w:rPr>
        <w:t>(Message: “Own your reactions”; Romans 7:14–20)</w:t>
      </w:r>
    </w:p>
    <w:p w14:paraId="3E3179D5" w14:textId="77777777" w:rsidR="005B1C05" w:rsidRDefault="005B1C05" w:rsidP="005B1C05">
      <w:pPr>
        <w:pStyle w:val="ListParagraph"/>
        <w:numPr>
          <w:ilvl w:val="0"/>
          <w:numId w:val="3"/>
        </w:numPr>
      </w:pPr>
      <w:r>
        <w:rPr>
          <w:b/>
          <w:bCs/>
        </w:rPr>
        <w:lastRenderedPageBreak/>
        <w:t>The “I’m Different” Test:</w:t>
      </w:r>
      <w:r>
        <w:t xml:space="preserve"> Where are you most tempted to think, “That could never happen to me”? What kind of accountability would help you take heed without living in fear? </w:t>
      </w:r>
      <w:r>
        <w:rPr>
          <w:i/>
          <w:iCs/>
        </w:rPr>
        <w:t>(Message: “Reject the ‘I’m different’ trap”; Romans 7:22–23; 1 Corinthians 10:12)</w:t>
      </w:r>
    </w:p>
    <w:p w14:paraId="0B1BC78F" w14:textId="77777777" w:rsidR="005B1C05" w:rsidRDefault="005B1C05" w:rsidP="005B1C05">
      <w:pPr>
        <w:pStyle w:val="ListParagraph"/>
        <w:numPr>
          <w:ilvl w:val="0"/>
          <w:numId w:val="3"/>
        </w:numPr>
      </w:pPr>
      <w:r>
        <w:rPr>
          <w:b/>
          <w:bCs/>
        </w:rPr>
        <w:t>No-Mask Minute:</w:t>
      </w:r>
      <w:r>
        <w:t xml:space="preserve"> Without oversharing, name one struggle you usually edit out of your “church answer.” What would humility, honesty, and vulnerability look like in that area this week? </w:t>
      </w:r>
      <w:r>
        <w:rPr>
          <w:i/>
          <w:iCs/>
        </w:rPr>
        <w:t>(Message: “Practice humility instead of hiding”; Romans 7:24)</w:t>
      </w:r>
    </w:p>
    <w:p w14:paraId="43C370FF" w14:textId="77777777" w:rsidR="005B1C05" w:rsidRDefault="005B1C05" w:rsidP="005B1C05">
      <w:pPr>
        <w:pStyle w:val="ListParagraph"/>
        <w:numPr>
          <w:ilvl w:val="0"/>
          <w:numId w:val="3"/>
        </w:numPr>
      </w:pPr>
      <w:r>
        <w:rPr>
          <w:b/>
          <w:bCs/>
        </w:rPr>
        <w:t>Grace in the Group Chat:</w:t>
      </w:r>
      <w:r>
        <w:t xml:space="preserve"> Imagine someone admits a repeated failure to this group. What response would combine truth, compassion, prayer, and accountability rather than either harshness or excuse-making? </w:t>
      </w:r>
      <w:r>
        <w:rPr>
          <w:i/>
          <w:iCs/>
        </w:rPr>
        <w:t>(Message: “Choose vulnerability over hypocrisy”; Romans 7:24; 1 John 1:9)</w:t>
      </w:r>
    </w:p>
    <w:p w14:paraId="3BD2BB62" w14:textId="77777777" w:rsidR="005B1C05" w:rsidRDefault="005B1C05" w:rsidP="005B1C05">
      <w:pPr>
        <w:pStyle w:val="ListParagraph"/>
        <w:numPr>
          <w:ilvl w:val="0"/>
          <w:numId w:val="3"/>
        </w:numPr>
      </w:pPr>
      <w:r>
        <w:rPr>
          <w:b/>
          <w:bCs/>
        </w:rPr>
        <w:t>Who, Not Just What:</w:t>
      </w:r>
      <w:r>
        <w:t xml:space="preserve"> What is one area where you have been acting as your own deliverer? Complete this sentence: “This week, I will depend on Jesus by…” </w:t>
      </w:r>
      <w:r>
        <w:rPr>
          <w:i/>
          <w:iCs/>
        </w:rPr>
        <w:t>(Message: “Our deliverance comes through Jesus, not denial”; Romans 7:24–25)</w:t>
      </w:r>
    </w:p>
    <w:p w14:paraId="35BCD6AB" w14:textId="6A03F09D" w:rsidR="00C652A4" w:rsidRDefault="00EB42D5">
      <w:pPr>
        <w:rPr>
          <w:b/>
          <w:bCs/>
        </w:rPr>
      </w:pPr>
      <w:r w:rsidRPr="00EB42D5">
        <w:rPr>
          <w:b/>
          <w:bCs/>
        </w:rPr>
        <w:t>Resources:</w:t>
      </w:r>
    </w:p>
    <w:p w14:paraId="7E6C69A2" w14:textId="77777777" w:rsidR="00EB42D5" w:rsidRPr="00EB42D5" w:rsidRDefault="00EB42D5">
      <w:pPr>
        <w:rPr>
          <w:b/>
          <w:bCs/>
        </w:rPr>
      </w:pPr>
    </w:p>
    <w:p w14:paraId="382BEB75" w14:textId="77777777" w:rsidR="00096A74" w:rsidRPr="00096A74" w:rsidRDefault="00C652A4" w:rsidP="00096A74">
      <w:pPr>
        <w:pStyle w:val="EndNoteBibliography"/>
        <w:ind w:left="720" w:hanging="720"/>
        <w:rPr>
          <w:noProof/>
        </w:rPr>
      </w:pPr>
      <w:r>
        <w:fldChar w:fldCharType="begin"/>
      </w:r>
      <w:r>
        <w:instrText xml:space="preserve"> ADDIN EN.REFLIST </w:instrText>
      </w:r>
      <w:r>
        <w:fldChar w:fldCharType="separate"/>
      </w:r>
      <w:r w:rsidR="00096A74" w:rsidRPr="00096A74">
        <w:rPr>
          <w:noProof/>
        </w:rPr>
        <w:t>Al Soto, MA. The Traitor Within! Romans 7:1-25. July 17, 2022. Bayside Church of Placerville now known as Radiant Church, Placerville, CA.</w:t>
      </w:r>
    </w:p>
    <w:p w14:paraId="698E2B60" w14:textId="77777777" w:rsidR="00096A74" w:rsidRPr="00096A74" w:rsidRDefault="00096A74" w:rsidP="00096A74">
      <w:pPr>
        <w:pStyle w:val="EndNoteBibliography"/>
        <w:ind w:left="720" w:hanging="720"/>
        <w:rPr>
          <w:noProof/>
        </w:rPr>
      </w:pPr>
      <w:r w:rsidRPr="00096A74">
        <w:rPr>
          <w:noProof/>
        </w:rPr>
        <w:t xml:space="preserve">Cranfield, C.E.B. </w:t>
      </w:r>
      <w:r w:rsidRPr="00096A74">
        <w:rPr>
          <w:i/>
          <w:noProof/>
        </w:rPr>
        <w:t>A Critical and Exegetical Commentary  on the Epistle to Romans.</w:t>
      </w:r>
      <w:r w:rsidRPr="00096A74">
        <w:rPr>
          <w:noProof/>
        </w:rPr>
        <w:t xml:space="preserve"> The International Critical Commentary  of the Old and New Testaments. Edited by F.B.A.; C.E.B. Cranfield J.A. Emerton, F.B.A.: G.N. Stanton. Vol. 1, Edinburgh, Scotland: T&amp;T Clark Limited, 1975. 1982.</w:t>
      </w:r>
    </w:p>
    <w:p w14:paraId="3517478F" w14:textId="77777777" w:rsidR="00096A74" w:rsidRPr="00096A74" w:rsidRDefault="00096A74" w:rsidP="00096A74">
      <w:pPr>
        <w:pStyle w:val="EndNoteBibliography"/>
        <w:ind w:left="720" w:hanging="720"/>
        <w:rPr>
          <w:noProof/>
        </w:rPr>
      </w:pPr>
      <w:r w:rsidRPr="00096A74">
        <w:rPr>
          <w:noProof/>
        </w:rPr>
        <w:t xml:space="preserve">Fee, Gordon D. </w:t>
      </w:r>
      <w:r w:rsidRPr="00096A74">
        <w:rPr>
          <w:i/>
          <w:noProof/>
        </w:rPr>
        <w:t>God's Empowering Presence: The Holy Spirit in the Letters of Paul.</w:t>
      </w:r>
      <w:r w:rsidRPr="00096A74">
        <w:rPr>
          <w:noProof/>
        </w:rPr>
        <w:t xml:space="preserve"> Peabody, Massachusetts: Hendrickson Publishers, 1994. 1. Holy Spirit-Biblical Teaching 2. Bible New Testament 3. Epistles of Paul 4. Criticism,, interpretation.</w:t>
      </w:r>
    </w:p>
    <w:p w14:paraId="6829C356" w14:textId="77777777" w:rsidR="00096A74" w:rsidRPr="00096A74" w:rsidRDefault="00096A74" w:rsidP="00096A74">
      <w:pPr>
        <w:pStyle w:val="EndNoteBibliography"/>
        <w:ind w:left="720" w:hanging="720"/>
        <w:rPr>
          <w:noProof/>
        </w:rPr>
      </w:pPr>
      <w:r w:rsidRPr="00096A74">
        <w:rPr>
          <w:i/>
          <w:noProof/>
        </w:rPr>
        <w:t>The Greek New Testament.</w:t>
      </w:r>
      <w:r w:rsidRPr="00096A74">
        <w:rPr>
          <w:noProof/>
        </w:rPr>
        <w:t xml:space="preserve"> Edited by Matthew Black Kurt Aland, Carlo M. Martini, Bruce M. Metzger and Allen Wikgren in cooperation with the Institute for New Testament Textual Research. New York &amp; Stuttgart, Germany: United Bible Societies, 1966,1968.</w:t>
      </w:r>
    </w:p>
    <w:p w14:paraId="770CF8B2" w14:textId="77777777" w:rsidR="00096A74" w:rsidRPr="00096A74" w:rsidRDefault="00096A74" w:rsidP="00096A74">
      <w:pPr>
        <w:pStyle w:val="EndNoteBibliography"/>
        <w:ind w:left="720" w:hanging="720"/>
        <w:rPr>
          <w:noProof/>
        </w:rPr>
      </w:pPr>
      <w:r w:rsidRPr="00096A74">
        <w:rPr>
          <w:noProof/>
        </w:rPr>
        <w:t xml:space="preserve">Metzger, Bruce M. </w:t>
      </w:r>
      <w:r w:rsidRPr="00096A74">
        <w:rPr>
          <w:i/>
          <w:noProof/>
        </w:rPr>
        <w:t>A Textual Commentary on the Greek New Testament.</w:t>
      </w:r>
      <w:r w:rsidRPr="00096A74">
        <w:rPr>
          <w:noProof/>
        </w:rPr>
        <w:t xml:space="preserve"> 3rd, 1975 ed. Edited by Matthew Black Briuce M. Metzger on behalf and in cooperation with the Editoral Committee of the United Bibe Committee of the United Bible Societies Greek New Testament Kurt Alans, Carlo M. Martini, and Allen Wikgren. New York, New York: United Bible Socities, 1971.</w:t>
      </w:r>
    </w:p>
    <w:p w14:paraId="2AE877A6" w14:textId="77777777" w:rsidR="00096A74" w:rsidRPr="00096A74" w:rsidRDefault="00096A74" w:rsidP="00096A74">
      <w:pPr>
        <w:pStyle w:val="EndNoteBibliography"/>
        <w:ind w:left="720" w:hanging="720"/>
        <w:rPr>
          <w:noProof/>
        </w:rPr>
      </w:pPr>
      <w:r w:rsidRPr="00096A74">
        <w:rPr>
          <w:noProof/>
        </w:rPr>
        <w:t xml:space="preserve">Murray, John. </w:t>
      </w:r>
      <w:r w:rsidRPr="00096A74">
        <w:rPr>
          <w:i/>
          <w:noProof/>
        </w:rPr>
        <w:t>The Epistle to the Romans.</w:t>
      </w:r>
      <w:r w:rsidRPr="00096A74">
        <w:rPr>
          <w:noProof/>
        </w:rPr>
        <w:t xml:space="preserve"> The New International Commentary on the New Testament. Edited by F.F. Bruce. Vol. 1 of 2 in Romans, Grand Rapids, Michigan: Wm. B. Eerdmans Publishing Company, 1959, 1965, Reprinted February 1980.</w:t>
      </w:r>
    </w:p>
    <w:p w14:paraId="5BAD8FD9" w14:textId="77777777" w:rsidR="00096A74" w:rsidRPr="00096A74" w:rsidRDefault="00096A74" w:rsidP="00096A74">
      <w:pPr>
        <w:pStyle w:val="EndNoteBibliography"/>
        <w:ind w:left="720" w:hanging="720"/>
        <w:rPr>
          <w:noProof/>
        </w:rPr>
      </w:pPr>
      <w:r w:rsidRPr="00096A74">
        <w:rPr>
          <w:i/>
          <w:noProof/>
        </w:rPr>
        <w:t>The Nasb Interlinear Greek-English New Testament.</w:t>
      </w:r>
      <w:r w:rsidRPr="00096A74">
        <w:rPr>
          <w:noProof/>
        </w:rPr>
        <w:t xml:space="preserve"> Edited by Alfred Marshall. Grand Rapids, Michigan: Regenecy Reference Library: Zonervan Publishing House, 1984.</w:t>
      </w:r>
    </w:p>
    <w:p w14:paraId="0A4AAD29" w14:textId="77777777" w:rsidR="00096A74" w:rsidRPr="00096A74" w:rsidRDefault="00096A74" w:rsidP="00096A74">
      <w:pPr>
        <w:pStyle w:val="EndNoteBibliography"/>
        <w:ind w:left="720" w:hanging="720"/>
        <w:rPr>
          <w:noProof/>
        </w:rPr>
      </w:pPr>
      <w:r w:rsidRPr="00096A74">
        <w:rPr>
          <w:noProof/>
        </w:rPr>
        <w:t>Osborn, Dr. Larry. The Traitor Within: Romans 7:1-25. March 25–26, 2017. Northcoast Church, Vista, CA.</w:t>
      </w:r>
    </w:p>
    <w:p w14:paraId="19B376F9" w14:textId="77777777" w:rsidR="00096A74" w:rsidRPr="00096A74" w:rsidRDefault="00096A74" w:rsidP="00096A74">
      <w:pPr>
        <w:pStyle w:val="EndNoteBibliography"/>
        <w:ind w:left="720" w:hanging="720"/>
        <w:rPr>
          <w:noProof/>
        </w:rPr>
      </w:pPr>
      <w:r w:rsidRPr="00096A74">
        <w:rPr>
          <w:noProof/>
        </w:rPr>
        <w:t>Rogers, Fritz Rienecker and Cleon. "Linguistic Key to the Greek New Testament." Grand Rapids Michigan: Zondervan Publishing Company, 1976.</w:t>
      </w:r>
    </w:p>
    <w:p w14:paraId="20462ED1" w14:textId="77777777" w:rsidR="00096A74" w:rsidRPr="00096A74" w:rsidRDefault="00096A74" w:rsidP="00096A74">
      <w:pPr>
        <w:pStyle w:val="EndNoteBibliography"/>
        <w:ind w:left="720" w:hanging="720"/>
        <w:rPr>
          <w:noProof/>
        </w:rPr>
      </w:pPr>
      <w:r w:rsidRPr="00096A74">
        <w:rPr>
          <w:noProof/>
        </w:rPr>
        <w:t xml:space="preserve">Schell, Dr. Steve. </w:t>
      </w:r>
      <w:r w:rsidRPr="00096A74">
        <w:rPr>
          <w:i/>
          <w:noProof/>
        </w:rPr>
        <w:t>Study Verse by Verse Romans.</w:t>
      </w:r>
      <w:r w:rsidRPr="00096A74">
        <w:rPr>
          <w:noProof/>
        </w:rPr>
        <w:t xml:space="preserve"> Federal Way, Washington: Life Lessons Publishing, 2015.</w:t>
      </w:r>
    </w:p>
    <w:p w14:paraId="71F7726B" w14:textId="77777777" w:rsidR="00096A74" w:rsidRPr="00096A74" w:rsidRDefault="00096A74" w:rsidP="00096A74">
      <w:pPr>
        <w:pStyle w:val="EndNoteBibliography"/>
        <w:ind w:left="720" w:hanging="720"/>
        <w:rPr>
          <w:noProof/>
        </w:rPr>
      </w:pPr>
      <w:r w:rsidRPr="00096A74">
        <w:rPr>
          <w:noProof/>
        </w:rPr>
        <w:lastRenderedPageBreak/>
        <w:t xml:space="preserve">Witherington III, Ben, and Darlene Hyatt. </w:t>
      </w:r>
      <w:r w:rsidRPr="00096A74">
        <w:rPr>
          <w:i/>
          <w:noProof/>
        </w:rPr>
        <w:t>Paul's Letter to the Romans: A Socio-Rhetorical Commentary.</w:t>
      </w:r>
      <w:r w:rsidRPr="00096A74">
        <w:rPr>
          <w:noProof/>
        </w:rPr>
        <w:t xml:space="preserve"> Wm. B. Eerdmans Publishing, 2004.</w:t>
      </w:r>
    </w:p>
    <w:p w14:paraId="649CF1AD" w14:textId="7CA8C76C" w:rsidR="00997ECA" w:rsidRPr="00997ECA" w:rsidRDefault="00C652A4" w:rsidP="00096A74">
      <w:r>
        <w:fldChar w:fldCharType="end"/>
      </w:r>
    </w:p>
    <w:sectPr w:rsidR="00997ECA" w:rsidRPr="00997ECA" w:rsidSect="00121A35">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46160F" w14:textId="77777777" w:rsidR="00237455" w:rsidRDefault="00237455" w:rsidP="00EE4C8F">
      <w:r>
        <w:separator/>
      </w:r>
    </w:p>
  </w:endnote>
  <w:endnote w:type="continuationSeparator" w:id="0">
    <w:p w14:paraId="3B5C33EC" w14:textId="77777777" w:rsidR="00237455" w:rsidRDefault="00237455" w:rsidP="00EE4C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348E37" w14:textId="77777777" w:rsidR="002D5301" w:rsidRDefault="002D53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2D56DC" w14:textId="77777777" w:rsidR="002D5301" w:rsidRDefault="002D53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D91763" w14:textId="77777777" w:rsidR="002D5301" w:rsidRDefault="002D53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F8F8B24" w14:textId="77777777" w:rsidR="00237455" w:rsidRDefault="00237455" w:rsidP="00EE4C8F">
      <w:r>
        <w:separator/>
      </w:r>
    </w:p>
  </w:footnote>
  <w:footnote w:type="continuationSeparator" w:id="0">
    <w:p w14:paraId="17BD2712" w14:textId="77777777" w:rsidR="00237455" w:rsidRDefault="00237455" w:rsidP="00EE4C8F">
      <w:r>
        <w:continuationSeparator/>
      </w:r>
    </w:p>
  </w:footnote>
  <w:footnote w:id="1">
    <w:p w14:paraId="6A2CB96E" w14:textId="70527C13" w:rsidR="00873D25" w:rsidRDefault="00873D25">
      <w:pPr>
        <w:pStyle w:val="FootnoteText"/>
      </w:pPr>
      <w:r>
        <w:rPr>
          <w:rStyle w:val="FootnoteReference"/>
        </w:rPr>
        <w:footnoteRef/>
      </w:r>
      <w:r>
        <w:t xml:space="preserve"> </w:t>
      </w:r>
      <w:r>
        <w:fldChar w:fldCharType="begin"/>
      </w:r>
      <w:r>
        <w:instrText xml:space="preserve"> ADDIN EN.CITE &lt;EndNote&gt;&lt;Cite&gt;&lt;Year&gt;1984&lt;/Year&gt;&lt;RecNum&gt;620&lt;/RecNum&gt;&lt;DisplayText&gt;&lt;style face="italic"&gt;The NASB Interlinear Greek-English New Testament&lt;/style&gt;, ed. Alfred Marshall (Grand Rapids, Michigan: Regenecy Reference Library: Zonervan Publishing House, 1984).&lt;/DisplayText&gt;&lt;record&gt;&lt;rec-number&gt;620&lt;/rec-number&gt;&lt;foreign-keys&gt;&lt;key app="EN" db-id="v0x025r5gdzwwaerpx85fw51fxs9pr5d0ddv" timestamp="1579209062" guid="0a0933a7-11c3-4b71-ac27-f959be358c5d"&gt;620&lt;/key&gt;&lt;/foreign-keys&gt;&lt;ref-type name="Book"&gt;6&lt;/ref-type&gt;&lt;contributors&gt;&lt;tertiary-authors&gt;&lt;author&gt;Alfred Marshall&lt;/author&gt;&lt;/tertiary-authors&gt;&lt;/contributors&gt;&lt;titles&gt;&lt;title&gt;The NASB Interlinear Greek-English New Testament&lt;/title&gt;&lt;/titles&gt;&lt;pages&gt;1027&lt;/pages&gt;&lt;dates&gt;&lt;year&gt;1984&lt;/year&gt;&lt;/dates&gt;&lt;pub-location&gt;Grand Rapids, Michigan&lt;/pub-location&gt;&lt;publisher&gt;Regenecy Reference Library: Zonervan Publishing House&lt;/publisher&gt;&lt;urls&gt;&lt;/urls&gt;&lt;/record&gt;&lt;/Cite&gt;&lt;/EndNote&gt;</w:instrText>
      </w:r>
      <w:r>
        <w:fldChar w:fldCharType="separate"/>
      </w:r>
      <w:r w:rsidRPr="00873D25">
        <w:rPr>
          <w:i/>
          <w:noProof/>
        </w:rPr>
        <w:t>The NASB Interlinear Greek-English New Testament</w:t>
      </w:r>
      <w:r>
        <w:rPr>
          <w:noProof/>
        </w:rPr>
        <w:t>, ed. Alfred Marshall (Grand Rapids, Michigan: Regenecy Reference Library: Zonervan Publishing House, 1984).</w:t>
      </w:r>
      <w:r>
        <w:fldChar w:fldCharType="end"/>
      </w:r>
      <w:r>
        <w:t xml:space="preserve"> </w:t>
      </w:r>
      <w:r w:rsidR="00C61A56">
        <w:t xml:space="preserve">p 622-625. Note: This is interlinear that I use to check my translation work. </w:t>
      </w:r>
    </w:p>
  </w:footnote>
  <w:footnote w:id="2">
    <w:p w14:paraId="1BA44705" w14:textId="221DE47C" w:rsidR="00C61A56" w:rsidRDefault="00C61A56">
      <w:pPr>
        <w:pStyle w:val="FootnoteText"/>
      </w:pPr>
      <w:r>
        <w:rPr>
          <w:rStyle w:val="FootnoteReference"/>
        </w:rPr>
        <w:footnoteRef/>
      </w:r>
      <w:r>
        <w:t xml:space="preserve"> </w:t>
      </w:r>
      <w:r>
        <w:fldChar w:fldCharType="begin"/>
      </w:r>
      <w:r>
        <w:instrText xml:space="preserve"> ADDIN EN.CITE &lt;EndNote&gt;&lt;Cite&gt;&lt;Year&gt;1966,1968&lt;/Year&gt;&lt;RecNum&gt;1774&lt;/RecNum&gt;&lt;DisplayText&gt;&lt;style face="italic"&gt;The Greek New Testament&lt;/style&gt;, ed. Matthew Black Kurt Aland, Carlo M. Martini, Bruce M. Metzger and Allen Wikgren in cooperation with the Institute for New Testament Textual Research (New York &amp;amp; Stuttgart, Germany: United Bible Societies, 1966,1968).&lt;/DisplayText&gt;&lt;record&gt;&lt;rec-number&gt;1774&lt;/rec-number&gt;&lt;foreign-keys&gt;&lt;key app="EN" db-id="v0x025r5gdzwwaerpx85fw51fxs9pr5d0ddv" timestamp="1773963787" guid="ce50bf2c-f544-4b14-a569-7e20886bfbc0"&gt;1774&lt;/key&gt;&lt;/foreign-keys&gt;&lt;ref-type name="Book"&gt;6&lt;/ref-type&gt;&lt;contributors&gt;&lt;secondary-authors&gt;&lt;author&gt;Kurt Aland, Matthew Black, Carlo M. Martini, Bruce M. Metzger and Allen Wikgren in cooperation with the Institute for New Testament Textual Research&lt;/author&gt;&lt;/secondary-authors&gt;&lt;/contributors&gt;&lt;titles&gt;&lt;title&gt;The Greek New Testament&lt;/title&gt;&lt;/titles&gt;&lt;dates&gt;&lt;year&gt;1966,1968&lt;/year&gt;&lt;/dates&gt;&lt;pub-location&gt;New York &amp;amp; Stuttgart, Germany&lt;/pub-location&gt;&lt;publisher&gt;United Bible Societies&lt;/publisher&gt;&lt;urls&gt;&lt;/urls&gt;&lt;/record&gt;&lt;/Cite&gt;&lt;/EndNote&gt;</w:instrText>
      </w:r>
      <w:r>
        <w:fldChar w:fldCharType="separate"/>
      </w:r>
      <w:r w:rsidRPr="00C61A56">
        <w:rPr>
          <w:i/>
          <w:noProof/>
        </w:rPr>
        <w:t>The Greek New Testament</w:t>
      </w:r>
      <w:r>
        <w:rPr>
          <w:noProof/>
        </w:rPr>
        <w:t>, ed. Matthew Black Kurt Aland, Carlo M. Martini, Bruce M. Metzger and Allen Wikgren in cooperation with the Institute for New Testament Textual Research (New York &amp; Stuttgart, Germany: United Bible Societies, 1966,1968).</w:t>
      </w:r>
      <w:r>
        <w:fldChar w:fldCharType="end"/>
      </w:r>
      <w:r>
        <w:t xml:space="preserve"> p 545-548.</w:t>
      </w:r>
    </w:p>
  </w:footnote>
  <w:footnote w:id="3">
    <w:p w14:paraId="52FDD596" w14:textId="5D5F5048" w:rsidR="00C652A4" w:rsidRPr="00C652A4" w:rsidRDefault="00C652A4">
      <w:pPr>
        <w:pStyle w:val="FootnoteText"/>
      </w:pPr>
      <w:r>
        <w:rPr>
          <w:rStyle w:val="FootnoteReference"/>
        </w:rPr>
        <w:footnoteRef/>
      </w:r>
      <w:r>
        <w:t xml:space="preserve"> </w:t>
      </w:r>
      <w:r>
        <w:fldChar w:fldCharType="begin"/>
      </w:r>
      <w:r>
        <w:instrText xml:space="preserve"> ADDIN EN.CITE &lt;EndNote&gt;&lt;Cite&gt;&lt;Author&gt;Cranfield&lt;/Author&gt;&lt;Year&gt;1975&lt;/Year&gt;&lt;RecNum&gt;1023&lt;/RecNum&gt;&lt;DisplayText&gt;C.E.B. Cranfield, &lt;style face="italic"&gt;A Critical and Exegetical Commentary  on the Epistle to Romans&lt;/style&gt;, ed. F.B.A.; C.E.B. Cranfield J.A. Emerton, F.B.A.: G.N. Stanton, vol. 1, The International Critical Commentary  of the Old and New Testaments, (Edinburgh, Scotland: T&amp;amp;T Clark Limited, 1975; repr., 1982).&lt;/DisplayText&gt;&lt;record&gt;&lt;rec-number&gt;1023&lt;/rec-number&gt;&lt;foreign-keys&gt;&lt;key app="EN" db-id="v0x025r5gdzwwaerpx85fw51fxs9pr5d0ddv" timestamp="1651089256" guid="e26f6e32-a8d4-43a6-bacd-181a6e78706a"&gt;1023&lt;/key&gt;&lt;/foreign-keys&gt;&lt;ref-type name="Book"&gt;6&lt;/ref-type&gt;&lt;contributors&gt;&lt;authors&gt;&lt;author&gt;C.E.B. Cranfield&lt;/author&gt;&lt;/authors&gt;&lt;secondary-authors&gt;&lt;author&gt;J.A. Emerton, F.B.A.; C.E.B. Cranfield, F.B.A.: G.N. Stanton&lt;/author&gt;&lt;/secondary-authors&gt;&lt;/contributors&gt;&lt;titles&gt;&lt;title&gt;A Critical and Exegetical Commentary  on the Epistle to Romans&lt;/title&gt;&lt;secondary-title&gt;The International Critical Commentary  of the Old and New Testaments&lt;/secondary-title&gt;&lt;/titles&gt;&lt;volume&gt;1&lt;/volume&gt;&lt;reprint-edition&gt;1982&lt;/reprint-edition&gt;&lt;dates&gt;&lt;year&gt;1975&lt;/year&gt;&lt;/dates&gt;&lt;pub-location&gt;Edinburgh, Scotland&lt;/pub-location&gt;&lt;publisher&gt;T&amp;amp;T Clark Limited&lt;/publisher&gt;&lt;urls&gt;&lt;/urls&gt;&lt;/record&gt;&lt;/Cite&gt;&lt;/EndNote&gt;</w:instrText>
      </w:r>
      <w:r>
        <w:fldChar w:fldCharType="separate"/>
      </w:r>
      <w:r>
        <w:rPr>
          <w:noProof/>
        </w:rPr>
        <w:t xml:space="preserve">C.E.B. Cranfield, </w:t>
      </w:r>
      <w:r w:rsidRPr="00C652A4">
        <w:rPr>
          <w:i/>
          <w:noProof/>
        </w:rPr>
        <w:t>A Critical and Exegetical Commentary  on the Epistle to Romans</w:t>
      </w:r>
      <w:r>
        <w:rPr>
          <w:noProof/>
        </w:rPr>
        <w:t>, ed. F.B.A.; C.E.B. Cranfield J.A. Emerton, F.B.A.: G.N. Stanton, vol. 1, The International Critical Commentary  of the Old and New Testaments, (Edinburgh, Scotland: T&amp;T Clark Limited, 1975; repr., 1982).</w:t>
      </w:r>
      <w:r>
        <w:fldChar w:fldCharType="end"/>
      </w:r>
      <w:r>
        <w:t xml:space="preserve"> p 335. Authors Note: “Therefore</w:t>
      </w:r>
      <w:r w:rsidR="00F80C22">
        <w:t>”</w:t>
      </w:r>
      <w:r>
        <w:t xml:space="preserve">, (inferential, not the ‘so’ which is correlative to ‘as’ which in the Greek would be </w:t>
      </w:r>
      <w:proofErr w:type="spellStart"/>
      <w:r>
        <w:rPr>
          <w:lang w:val="el-GR"/>
        </w:rPr>
        <w:t>ουτωζ</w:t>
      </w:r>
      <w:proofErr w:type="spellEnd"/>
      <w:r>
        <w:t xml:space="preserve">). Paul is drawing his conclusion from the principle stated in verse 1 as clarified by verses 2 and 3; he is not treating his illustration as allegory to be interpreted. </w:t>
      </w:r>
    </w:p>
  </w:footnote>
  <w:footnote w:id="4">
    <w:p w14:paraId="60AD9035" w14:textId="22C82B21" w:rsidR="00111B9B" w:rsidRDefault="00111B9B">
      <w:pPr>
        <w:pStyle w:val="FootnoteText"/>
      </w:pPr>
      <w:r>
        <w:rPr>
          <w:rStyle w:val="FootnoteReference"/>
        </w:rPr>
        <w:footnoteRef/>
      </w:r>
      <w:r>
        <w:t xml:space="preserve"> </w:t>
      </w:r>
      <w:r>
        <w:fldChar w:fldCharType="begin"/>
      </w:r>
      <w:r>
        <w:instrText xml:space="preserve"> ADDIN EN.CITE &lt;EndNote&gt;&lt;Cite&gt;&lt;Author&gt;Witherington III&lt;/Author&gt;&lt;Year&gt;2004&lt;/Year&gt;&lt;RecNum&gt;1004&lt;/RecNum&gt;&lt;DisplayText&gt;Ben Witherington III and Darlene Hyatt, &lt;style face="italic"&gt;Paul&amp;apos;s letter to the Romans: A socio-rhetorical commentary&lt;/style&gt; (Wm. B. Eerdmans Publishing, 2004).&lt;/DisplayText&gt;&lt;record&gt;&lt;rec-number&gt;1004&lt;/rec-number&gt;&lt;foreign-keys&gt;&lt;key app="EN" db-id="v0x025r5gdzwwaerpx85fw51fxs9pr5d0ddv" timestamp="1649863286" guid="48d88c9d-e4ae-4854-96bb-174980173f09"&gt;1004&lt;/key&gt;&lt;/foreign-keys&gt;&lt;ref-type name="Book"&gt;6&lt;/ref-type&gt;&lt;contributors&gt;&lt;authors&gt;&lt;author&gt;Witherington III, Ben&lt;/author&gt;&lt;author&gt;Hyatt, Darlene&lt;/author&gt;&lt;/authors&gt;&lt;/contributors&gt;&lt;titles&gt;&lt;title&gt;Paul&amp;apos;s letter to the Romans: A socio-rhetorical commentary&lt;/title&gt;&lt;/titles&gt;&lt;dates&gt;&lt;year&gt;2004&lt;/year&gt;&lt;/dates&gt;&lt;publisher&gt;Wm. B. Eerdmans Publishing&lt;/publisher&gt;&lt;isbn&gt;0802845045&lt;/isbn&gt;&lt;urls&gt;&lt;/urls&gt;&lt;/record&gt;&lt;/Cite&gt;&lt;/EndNote&gt;</w:instrText>
      </w:r>
      <w:r>
        <w:fldChar w:fldCharType="separate"/>
      </w:r>
      <w:r>
        <w:rPr>
          <w:noProof/>
        </w:rPr>
        <w:t xml:space="preserve">Ben Witherington III and Darlene Hyatt, </w:t>
      </w:r>
      <w:r w:rsidRPr="00111B9B">
        <w:rPr>
          <w:i/>
          <w:noProof/>
        </w:rPr>
        <w:t>Paul's letter to the Romans: A socio-rhetorical commentary</w:t>
      </w:r>
      <w:r>
        <w:rPr>
          <w:noProof/>
        </w:rPr>
        <w:t xml:space="preserve"> (Wm. B. Eerdmans Publishing, 2004).</w:t>
      </w:r>
      <w:r>
        <w:fldChar w:fldCharType="end"/>
      </w:r>
      <w:r>
        <w:t xml:space="preserve"> p 182. Note: In Pelagius view, sin comes from human beings’ free imitation of Adam and can be overcome by imitating Christ. This becomes a form of classical</w:t>
      </w:r>
      <w:r w:rsidR="00F80C22">
        <w:t xml:space="preserve"> conditioning. Pelagius also promoted the idea that final justification comes through determined moral action. This removes the conviction that there is a sin nature that needs to be put to death as part of the inner transformation of a believer. </w:t>
      </w:r>
    </w:p>
  </w:footnote>
  <w:footnote w:id="5">
    <w:p w14:paraId="125BA273" w14:textId="72CD1F7D" w:rsidR="00C61A56" w:rsidRDefault="00C61A56" w:rsidP="00C61A56">
      <w:pPr>
        <w:pStyle w:val="FootnoteText"/>
      </w:pPr>
      <w:r>
        <w:rPr>
          <w:rStyle w:val="FootnoteReference"/>
        </w:rPr>
        <w:footnoteRef/>
      </w:r>
      <w:r>
        <w:t xml:space="preserve"> </w:t>
      </w:r>
      <w:r>
        <w:fldChar w:fldCharType="begin"/>
      </w:r>
      <w:r>
        <w:instrText xml:space="preserve"> ADDIN EN.CITE &lt;EndNote&gt;&lt;Cite&gt;&lt;Author&gt;Metzger&lt;/Author&gt;&lt;Year&gt;1971&lt;/Year&gt;&lt;RecNum&gt;621&lt;/RecNum&gt;&lt;DisplayText&gt;Bruce M. Metzger, &lt;style face="italic"&gt;A Textual Commentary On The Greek New Testament&lt;/style&gt;, 3rd, 1975 ed., ed. Matthew Black Briuce M. Metzger on behalf and in cooperation with the Editoral Committee of the United Bibe Committee of the United Bible Societies Greek New Testament Kurt Alans, Carlo M. Martini, and Allen Wikgren (New York, New York: United Bible Socities, 1971).&lt;/DisplayText&gt;&lt;record&gt;&lt;rec-number&gt;621&lt;/rec-number&gt;&lt;foreign-keys&gt;&lt;key app="EN" db-id="v0x025r5gdzwwaerpx85fw51fxs9pr5d0ddv" timestamp="1579209062" guid="526efa8e-d80f-4548-ac4c-89d52b4bbaa1"&gt;621&lt;/key&gt;&lt;/foreign-keys&gt;&lt;ref-type name="Book"&gt;6&lt;/ref-type&gt;&lt;contributors&gt;&lt;authors&gt;&lt;author&gt;Bruce M. Metzger&lt;/author&gt;&lt;/authors&gt;&lt;tertiary-authors&gt;&lt;author&gt;Briuce M. Metzger on behalf and in cooperation with the Editoral Committee of the United Bibe Committee of the United Bible Societies Greek New Testament Kurt Alans, Matthew Black, Carlo M. Martini, and Allen Wikgren&lt;/author&gt;&lt;/tertiary-authors&gt;&lt;/contributors&gt;&lt;titles&gt;&lt;title&gt;A Textual Commentary On The Greek New Testament&lt;/title&gt;&lt;/titles&gt;&lt;edition&gt;3rd, 1975&lt;/edition&gt;&lt;dates&gt;&lt;year&gt;1971&lt;/year&gt;&lt;/dates&gt;&lt;pub-location&gt;New York, New York&lt;/pub-location&gt;&lt;publisher&gt;United Bible Socities&lt;/publisher&gt;&lt;urls&gt;&lt;/urls&gt;&lt;/record&gt;&lt;/Cite&gt;&lt;/EndNote&gt;</w:instrText>
      </w:r>
      <w:r>
        <w:fldChar w:fldCharType="separate"/>
      </w:r>
      <w:r>
        <w:rPr>
          <w:noProof/>
        </w:rPr>
        <w:t xml:space="preserve">Bruce M. Metzger, </w:t>
      </w:r>
      <w:r w:rsidRPr="00C61A56">
        <w:rPr>
          <w:i/>
          <w:noProof/>
        </w:rPr>
        <w:t>A Textual Commentary On The Greek New Testament</w:t>
      </w:r>
      <w:r>
        <w:rPr>
          <w:noProof/>
        </w:rPr>
        <w:t>, 3rd, 1975 ed., ed. Matthew Black Briuce M. Metzger on behalf and in cooperation with the Editoral Committee of the United Bibe Committee of the United Bible Societies Greek New Testament Kurt Alans, Carlo M. Martini, and Allen Wikgren (New York, New York: United Bible Socities, 1971).</w:t>
      </w:r>
      <w:r>
        <w:fldChar w:fldCharType="end"/>
      </w:r>
      <w:r>
        <w:t xml:space="preserve"> p 514. Note:</w:t>
      </w:r>
      <w:r w:rsidRPr="00C61A56">
        <w:rPr>
          <w:rFonts w:ascii="Times New Roman" w:eastAsia="Times New Roman" w:hAnsi="Times New Roman" w:cs="Times New Roman"/>
          <w:color w:val="000000"/>
          <w:sz w:val="27"/>
          <w:szCs w:val="27"/>
          <w:lang w:eastAsia="en-GB"/>
        </w:rPr>
        <w:t xml:space="preserve"> </w:t>
      </w:r>
      <w:r w:rsidRPr="00C61A56">
        <w:t>In Romans 7:6, </w:t>
      </w:r>
      <w:r w:rsidRPr="00C61A56">
        <w:rPr>
          <w:i/>
          <w:iCs/>
        </w:rPr>
        <w:t>ἀπ</w:t>
      </w:r>
      <w:proofErr w:type="spellStart"/>
      <w:r w:rsidRPr="00C61A56">
        <w:rPr>
          <w:i/>
          <w:iCs/>
        </w:rPr>
        <w:t>οθ</w:t>
      </w:r>
      <w:proofErr w:type="spellEnd"/>
      <w:r w:rsidRPr="00C61A56">
        <w:rPr>
          <w:i/>
          <w:iCs/>
        </w:rPr>
        <w:t>α</w:t>
      </w:r>
      <w:proofErr w:type="spellStart"/>
      <w:r w:rsidRPr="00C61A56">
        <w:rPr>
          <w:i/>
          <w:iCs/>
        </w:rPr>
        <w:t>νόντος</w:t>
      </w:r>
      <w:proofErr w:type="spellEnd"/>
      <w:r w:rsidRPr="00C61A56">
        <w:t> (</w:t>
      </w:r>
      <w:proofErr w:type="spellStart"/>
      <w:r w:rsidRPr="00C61A56">
        <w:rPr>
          <w:i/>
          <w:iCs/>
        </w:rPr>
        <w:t>apothanontos</w:t>
      </w:r>
      <w:proofErr w:type="spellEnd"/>
      <w:r w:rsidRPr="00C61A56">
        <w:t>, genitive masculine singular) can be understood as “that being dead,” reflected in the KJV’s wording, “that being dead wherein we were held.” The variant </w:t>
      </w:r>
      <w:r w:rsidRPr="00C61A56">
        <w:rPr>
          <w:i/>
          <w:iCs/>
        </w:rPr>
        <w:t>ἀπ</w:t>
      </w:r>
      <w:proofErr w:type="spellStart"/>
      <w:r w:rsidRPr="00C61A56">
        <w:rPr>
          <w:i/>
          <w:iCs/>
        </w:rPr>
        <w:t>οθ</w:t>
      </w:r>
      <w:proofErr w:type="spellEnd"/>
      <w:r w:rsidRPr="00C61A56">
        <w:rPr>
          <w:i/>
          <w:iCs/>
        </w:rPr>
        <w:t>α</w:t>
      </w:r>
      <w:proofErr w:type="spellStart"/>
      <w:r w:rsidRPr="00C61A56">
        <w:rPr>
          <w:i/>
          <w:iCs/>
        </w:rPr>
        <w:t>νόντες</w:t>
      </w:r>
      <w:proofErr w:type="spellEnd"/>
      <w:r w:rsidRPr="00C61A56">
        <w:t> (</w:t>
      </w:r>
      <w:proofErr w:type="spellStart"/>
      <w:r w:rsidRPr="00C61A56">
        <w:rPr>
          <w:i/>
          <w:iCs/>
        </w:rPr>
        <w:t>apothanontes</w:t>
      </w:r>
      <w:proofErr w:type="spellEnd"/>
      <w:r w:rsidRPr="00C61A56">
        <w:t>, nominative masculine plural), reflected in the ESV’s “having died to that which held us captive,” identifies believers as those who died. The difference is a single Greek letter, shifting the grammatical emphasis from that which held us captive to the believers who died to it.</w:t>
      </w:r>
    </w:p>
  </w:footnote>
  <w:footnote w:id="6">
    <w:p w14:paraId="3BC8D113" w14:textId="6914D8E8" w:rsidR="00F80C22" w:rsidRDefault="00F80C22">
      <w:pPr>
        <w:pStyle w:val="FootnoteText"/>
      </w:pPr>
      <w:r>
        <w:rPr>
          <w:rStyle w:val="FootnoteReference"/>
        </w:rPr>
        <w:footnoteRef/>
      </w:r>
      <w:r>
        <w:t xml:space="preserve"> </w:t>
      </w:r>
      <w:r>
        <w:fldChar w:fldCharType="begin"/>
      </w:r>
      <w:r>
        <w:instrText xml:space="preserve"> ADDIN EN.CITE &lt;EndNote&gt;&lt;Cite&gt;&lt;Author&gt;Schell&lt;/Author&gt;&lt;Year&gt;2015&lt;/Year&gt;&lt;RecNum&gt;1860&lt;/RecNum&gt;&lt;DisplayText&gt;Dr. Steve Schell, &lt;style face="italic"&gt;study verse by verse Romans&lt;/style&gt; (Federal Way, Washington: Life Lessons Publishing, 2015).&lt;/DisplayText&gt;&lt;record&gt;&lt;rec-number&gt;1860&lt;/rec-number&gt;&lt;foreign-keys&gt;&lt;key app="EN" db-id="v0x025r5gdzwwaerpx85fw51fxs9pr5d0ddv" timestamp="1785470399" guid="112961aa-0de3-42a9-b9f2-563f83c73043"&gt;1860&lt;/key&gt;&lt;/foreign-keys&gt;&lt;ref-type name="Book"&gt;6&lt;/ref-type&gt;&lt;contributors&gt;&lt;authors&gt;&lt;author&gt;Dr. Steve Schell&lt;/author&gt;&lt;/authors&gt;&lt;/contributors&gt;&lt;titles&gt;&lt;title&gt;study verse by verse Romans&lt;/title&gt;&lt;/titles&gt;&lt;dates&gt;&lt;year&gt;2015&lt;/year&gt;&lt;/dates&gt;&lt;pub-location&gt;Federal Way, Washington&lt;/pub-location&gt;&lt;publisher&gt;Life Lessons Publishing&lt;/publisher&gt;&lt;urls&gt;&lt;/urls&gt;&lt;/record&gt;&lt;/Cite&gt;&lt;/EndNote&gt;</w:instrText>
      </w:r>
      <w:r>
        <w:fldChar w:fldCharType="separate"/>
      </w:r>
      <w:r>
        <w:rPr>
          <w:noProof/>
        </w:rPr>
        <w:t xml:space="preserve">Dr. Steve Schell, </w:t>
      </w:r>
      <w:r w:rsidRPr="00F80C22">
        <w:rPr>
          <w:i/>
          <w:noProof/>
        </w:rPr>
        <w:t>study verse by verse Romans</w:t>
      </w:r>
      <w:r>
        <w:rPr>
          <w:noProof/>
        </w:rPr>
        <w:t xml:space="preserve"> (Federal Way, Washington: Life Lessons Publishing, 2015).</w:t>
      </w:r>
      <w:r>
        <w:fldChar w:fldCharType="end"/>
      </w:r>
      <w:r>
        <w:t xml:space="preserve"> p 65. Authors Note: Once these Jewish Believers became righteous by faith, they </w:t>
      </w:r>
      <w:proofErr w:type="gramStart"/>
      <w:r>
        <w:t>entered into</w:t>
      </w:r>
      <w:proofErr w:type="gramEnd"/>
      <w:r>
        <w:t xml:space="preserve"> an entirely new relationship with the Law. No longer were they forced to obey it down to the smallest detail. </w:t>
      </w:r>
    </w:p>
  </w:footnote>
  <w:footnote w:id="7">
    <w:p w14:paraId="5D0C7169" w14:textId="77777777" w:rsidR="00EB42D5" w:rsidRPr="00EB42D5" w:rsidRDefault="00EB42D5" w:rsidP="00EB42D5">
      <w:pPr>
        <w:pStyle w:val="FootnoteText"/>
      </w:pPr>
      <w:r>
        <w:rPr>
          <w:rStyle w:val="FootnoteReference"/>
        </w:rPr>
        <w:footnoteRef/>
      </w:r>
      <w:r>
        <w:t xml:space="preserve"> </w:t>
      </w:r>
      <w:r>
        <w:fldChar w:fldCharType="begin"/>
      </w:r>
      <w:r>
        <w:instrText xml:space="preserve"> ADDIN EN.CITE &lt;EndNote&gt;&lt;Cite&gt;&lt;Author&gt;Metzger&lt;/Author&gt;&lt;Year&gt;1971&lt;/Year&gt;&lt;RecNum&gt;621&lt;/RecNum&gt;&lt;DisplayText&gt;Metzger, &lt;style face="italic"&gt;A Textual Commentary On The Greek New Testament&lt;/style&gt;.&lt;/DisplayText&gt;&lt;record&gt;&lt;rec-number&gt;621&lt;/rec-number&gt;&lt;foreign-keys&gt;&lt;key app="EN" db-id="v0x025r5gdzwwaerpx85fw51fxs9pr5d0ddv" timestamp="1579209062" guid="526efa8e-d80f-4548-ac4c-89d52b4bbaa1"&gt;621&lt;/key&gt;&lt;/foreign-keys&gt;&lt;ref-type name="Book"&gt;6&lt;/ref-type&gt;&lt;contributors&gt;&lt;authors&gt;&lt;author&gt;Bruce M. Metzger&lt;/author&gt;&lt;/authors&gt;&lt;tertiary-authors&gt;&lt;author&gt;Briuce M. Metzger on behalf and in cooperation with the Editoral Committee of the United Bibe Committee of the United Bible Societies Greek New Testament Kurt Alans, Matthew Black, Carlo M. Martini, and Allen Wikgren&lt;/author&gt;&lt;/tertiary-authors&gt;&lt;/contributors&gt;&lt;titles&gt;&lt;title&gt;A Textual Commentary On The Greek New Testament&lt;/title&gt;&lt;/titles&gt;&lt;edition&gt;3rd, 1975&lt;/edition&gt;&lt;dates&gt;&lt;year&gt;1971&lt;/year&gt;&lt;/dates&gt;&lt;pub-location&gt;New York, New York&lt;/pub-location&gt;&lt;publisher&gt;United Bible Socities&lt;/publisher&gt;&lt;urls&gt;&lt;/urls&gt;&lt;/record&gt;&lt;/Cite&gt;&lt;/EndNote&gt;</w:instrText>
      </w:r>
      <w:r>
        <w:fldChar w:fldCharType="separate"/>
      </w:r>
      <w:r>
        <w:rPr>
          <w:noProof/>
        </w:rPr>
        <w:t xml:space="preserve">Metzger, </w:t>
      </w:r>
      <w:r w:rsidRPr="00EB42D5">
        <w:rPr>
          <w:i/>
          <w:noProof/>
        </w:rPr>
        <w:t>A Textual Commentary On The Greek New Testament</w:t>
      </w:r>
      <w:r>
        <w:rPr>
          <w:noProof/>
        </w:rPr>
        <w:t>.</w:t>
      </w:r>
      <w:r>
        <w:fldChar w:fldCharType="end"/>
      </w:r>
      <w:r>
        <w:t xml:space="preserve"> p 514. Note: </w:t>
      </w:r>
      <w:r w:rsidRPr="00EB42D5">
        <w:t>Paul uses two Greek terms associated with goodness: </w:t>
      </w:r>
      <w:proofErr w:type="spellStart"/>
      <w:r w:rsidRPr="00EB42D5">
        <w:rPr>
          <w:i/>
          <w:iCs/>
        </w:rPr>
        <w:t>ἀγ</w:t>
      </w:r>
      <w:proofErr w:type="spellEnd"/>
      <w:r w:rsidRPr="00EB42D5">
        <w:rPr>
          <w:i/>
          <w:iCs/>
        </w:rPr>
        <w:t>α</w:t>
      </w:r>
      <w:proofErr w:type="spellStart"/>
      <w:r w:rsidRPr="00EB42D5">
        <w:rPr>
          <w:i/>
          <w:iCs/>
        </w:rPr>
        <w:t>θός</w:t>
      </w:r>
      <w:proofErr w:type="spellEnd"/>
      <w:r w:rsidRPr="00EB42D5">
        <w:t> (</w:t>
      </w:r>
      <w:proofErr w:type="spellStart"/>
      <w:r w:rsidRPr="00EB42D5">
        <w:rPr>
          <w:i/>
          <w:iCs/>
        </w:rPr>
        <w:t>agathos</w:t>
      </w:r>
      <w:proofErr w:type="spellEnd"/>
      <w:r w:rsidRPr="00EB42D5">
        <w:t>), often understood as intrinsic or moral goodness, and </w:t>
      </w:r>
      <w:r w:rsidRPr="00EB42D5">
        <w:rPr>
          <w:i/>
          <w:iCs/>
        </w:rPr>
        <w:t>κα</w:t>
      </w:r>
      <w:proofErr w:type="spellStart"/>
      <w:r w:rsidRPr="00EB42D5">
        <w:rPr>
          <w:i/>
          <w:iCs/>
        </w:rPr>
        <w:t>λός</w:t>
      </w:r>
      <w:proofErr w:type="spellEnd"/>
      <w:r w:rsidRPr="00EB42D5">
        <w:t> (</w:t>
      </w:r>
      <w:r w:rsidRPr="00EB42D5">
        <w:rPr>
          <w:i/>
          <w:iCs/>
        </w:rPr>
        <w:t>kalos</w:t>
      </w:r>
      <w:r w:rsidRPr="00EB42D5">
        <w:t>), often describing what is good, fine, proper, or commendable. Commentators differ on whether Paul maintains a clear semantic distinction between these terms throughout Romans 7 or uses them more fluidly. Their precise meaning should therefore be determined by the context rather than assuming a rigid distinction.</w:t>
      </w:r>
    </w:p>
    <w:p w14:paraId="4E65E84C" w14:textId="4167AFCC" w:rsidR="00EB42D5" w:rsidRDefault="00EB42D5">
      <w:pPr>
        <w:pStyle w:val="FootnoteText"/>
      </w:pPr>
    </w:p>
  </w:footnote>
  <w:footnote w:id="8">
    <w:p w14:paraId="23F5CCD8" w14:textId="78795A1F" w:rsidR="000D2862" w:rsidRDefault="000D2862" w:rsidP="000D2862">
      <w:pPr>
        <w:pStyle w:val="FootnoteText"/>
      </w:pPr>
      <w:r>
        <w:rPr>
          <w:rStyle w:val="FootnoteReference"/>
        </w:rPr>
        <w:footnoteRef/>
      </w:r>
      <w:r>
        <w:t xml:space="preserve"> </w:t>
      </w:r>
      <w:r w:rsidRPr="000D2862">
        <w:t>The Greek verb </w:t>
      </w:r>
      <w:proofErr w:type="spellStart"/>
      <w:r w:rsidRPr="000D2862">
        <w:rPr>
          <w:i/>
          <w:iCs/>
        </w:rPr>
        <w:t>ἐξ</w:t>
      </w:r>
      <w:proofErr w:type="spellEnd"/>
      <w:r w:rsidRPr="000D2862">
        <w:rPr>
          <w:i/>
          <w:iCs/>
        </w:rPr>
        <w:t>απα</w:t>
      </w:r>
      <w:proofErr w:type="spellStart"/>
      <w:r w:rsidRPr="000D2862">
        <w:rPr>
          <w:i/>
          <w:iCs/>
        </w:rPr>
        <w:t>τάω</w:t>
      </w:r>
      <w:proofErr w:type="spellEnd"/>
      <w:r w:rsidRPr="000D2862">
        <w:t> (</w:t>
      </w:r>
      <w:proofErr w:type="spellStart"/>
      <w:r w:rsidRPr="000D2862">
        <w:rPr>
          <w:i/>
          <w:iCs/>
        </w:rPr>
        <w:t>exapatáō</w:t>
      </w:r>
      <w:proofErr w:type="spellEnd"/>
      <w:r w:rsidRPr="000D2862">
        <w:t>) means “to deceive thoroughly,” “to delude,” or “to lead astray.” It combines </w:t>
      </w:r>
      <w:proofErr w:type="spellStart"/>
      <w:r w:rsidRPr="000D2862">
        <w:rPr>
          <w:i/>
          <w:iCs/>
        </w:rPr>
        <w:t>ἐκ</w:t>
      </w:r>
      <w:proofErr w:type="spellEnd"/>
      <w:r w:rsidRPr="000D2862">
        <w:t>(</w:t>
      </w:r>
      <w:r w:rsidRPr="000D2862">
        <w:rPr>
          <w:i/>
          <w:iCs/>
        </w:rPr>
        <w:t>ek/ex</w:t>
      </w:r>
      <w:r w:rsidRPr="000D2862">
        <w:t>), meaning “out of” and sometimes intensifying the action, with </w:t>
      </w:r>
      <w:r w:rsidRPr="000D2862">
        <w:rPr>
          <w:i/>
          <w:iCs/>
        </w:rPr>
        <w:t>ἀπα</w:t>
      </w:r>
      <w:proofErr w:type="spellStart"/>
      <w:r w:rsidRPr="000D2862">
        <w:rPr>
          <w:i/>
          <w:iCs/>
        </w:rPr>
        <w:t>τάω</w:t>
      </w:r>
      <w:proofErr w:type="spellEnd"/>
      <w:r w:rsidRPr="000D2862">
        <w:t> (</w:t>
      </w:r>
      <w:proofErr w:type="spellStart"/>
      <w:r w:rsidRPr="000D2862">
        <w:rPr>
          <w:i/>
          <w:iCs/>
        </w:rPr>
        <w:t>apatáō</w:t>
      </w:r>
      <w:proofErr w:type="spellEnd"/>
      <w:r w:rsidRPr="000D2862">
        <w:t>), meaning “to deceive” or “to cheat.” The resulting word can convey the idea of being thoroughly deceived or led into error. In the New Testament, it appears in passages such as Romans 7:11, where Paul describes sin as seizing an opportunity through the commandment and deceiving him. The word also appears in 2 Corinthians 11:3, where Paul warns that, just as the serpent deceived Eve, believers can be led away from sincere devotion to Christ. In Romans 7, the emphasis is that sin is deceptive: it misleads us about its nature, its promises, and its destructive consequences.</w:t>
      </w:r>
    </w:p>
  </w:footnote>
  <w:footnote w:id="9">
    <w:p w14:paraId="0255BCE4" w14:textId="4C55509F" w:rsidR="00096A74" w:rsidRDefault="00096A74">
      <w:pPr>
        <w:pStyle w:val="FootnoteText"/>
      </w:pPr>
      <w:r>
        <w:rPr>
          <w:rStyle w:val="FootnoteReference"/>
        </w:rPr>
        <w:footnoteRef/>
      </w:r>
      <w:r>
        <w:t xml:space="preserve"> </w:t>
      </w:r>
      <w:r>
        <w:fldChar w:fldCharType="begin"/>
      </w:r>
      <w:r>
        <w:instrText xml:space="preserve"> ADDIN EN.CITE &lt;EndNote&gt;&lt;Cite&gt;&lt;Author&gt;Murray&lt;/Author&gt;&lt;Year&gt;1959, 1965, Reprinted February 1980&lt;/Year&gt;&lt;RecNum&gt;1859&lt;/RecNum&gt;&lt;DisplayText&gt;John Murray, &lt;style face="italic"&gt;The Epistle to the Romans&lt;/style&gt;, ed. F.F. Bruce, vol. 1 of 2 in Romans, The New International Commentary on the New Testament, (Grand Rapids, Michigan: Wm. B. Eerdmans Publishing Company, 1959, 1965, Reprinted February 1980).&lt;/DisplayText&gt;&lt;record&gt;&lt;rec-number&gt;1859&lt;/rec-number&gt;&lt;foreign-keys&gt;&lt;key app="EN" db-id="v0x025r5gdzwwaerpx85fw51fxs9pr5d0ddv" timestamp="1785460914" guid="0f989e1e-fd31-40ec-8b03-054bf557a223"&gt;1859&lt;/key&gt;&lt;/foreign-keys&gt;&lt;ref-type name="Book"&gt;6&lt;/ref-type&gt;&lt;contributors&gt;&lt;authors&gt;&lt;author&gt;John Murray&lt;/author&gt;&lt;/authors&gt;&lt;secondary-authors&gt;&lt;author&gt;F.F. Bruce&lt;/author&gt;&lt;/secondary-authors&gt;&lt;/contributors&gt;&lt;titles&gt;&lt;title&gt;The Epistle to the Romans&lt;/title&gt;&lt;secondary-title&gt;The New International Commentary on the New Testament&lt;/secondary-title&gt;&lt;/titles&gt;&lt;volume&gt;1 of 2 in Romans&lt;/volume&gt;&lt;dates&gt;&lt;year&gt;1959, 1965, Reprinted February 1980&lt;/year&gt;&lt;/dates&gt;&lt;pub-location&gt;Grand Rapids, Michigan&lt;/pub-location&gt;&lt;publisher&gt;Wm. B. Eerdmans Publishing Company&lt;/publisher&gt;&lt;urls&gt;&lt;/urls&gt;&lt;/record&gt;&lt;/Cite&gt;&lt;/EndNote&gt;</w:instrText>
      </w:r>
      <w:r>
        <w:fldChar w:fldCharType="separate"/>
      </w:r>
      <w:r>
        <w:rPr>
          <w:noProof/>
        </w:rPr>
        <w:t xml:space="preserve">John Murray, </w:t>
      </w:r>
      <w:r w:rsidRPr="00096A74">
        <w:rPr>
          <w:i/>
          <w:noProof/>
        </w:rPr>
        <w:t>The Epistle to the Romans</w:t>
      </w:r>
      <w:r>
        <w:rPr>
          <w:noProof/>
        </w:rPr>
        <w:t>, ed. F.F. Bruce, vol. 1 of 2 in Romans, The New International Commentary on the New Testament, (Grand Rapids, Michigan: Wm. B. Eerdmans Publishing Company, 1959, 1965, Reprinted February 1980).</w:t>
      </w:r>
      <w:r>
        <w:fldChar w:fldCharType="end"/>
      </w:r>
      <w:r>
        <w:t xml:space="preserve"> p 244. Note: Contrasting “When we were in the flesh.” </w:t>
      </w:r>
    </w:p>
  </w:footnote>
  <w:footnote w:id="10">
    <w:p w14:paraId="054D21D1" w14:textId="21ECFE8A" w:rsidR="00096A74" w:rsidRDefault="00096A74">
      <w:pPr>
        <w:pStyle w:val="FootnoteText"/>
      </w:pPr>
      <w:r>
        <w:rPr>
          <w:rStyle w:val="FootnoteReference"/>
        </w:rPr>
        <w:footnoteRef/>
      </w:r>
      <w:r>
        <w:t xml:space="preserve"> </w:t>
      </w:r>
      <w:r>
        <w:fldChar w:fldCharType="begin"/>
      </w:r>
      <w:r>
        <w:instrText xml:space="preserve"> ADDIN EN.CITE &lt;EndNote&gt;&lt;Cite&gt;&lt;Author&gt;Rogers&lt;/Author&gt;&lt;Year&gt;1976&lt;/Year&gt;&lt;RecNum&gt;324&lt;/RecNum&gt;&lt;DisplayText&gt;Fritz Rienecker and Cleon Rogers, &amp;quot;Linguistic Key to the Greek New Testament,&amp;quot; (Grand Rapids Michigan: Zondervan Publishing Company, 1976).&lt;/DisplayText&gt;&lt;record&gt;&lt;rec-number&gt;324&lt;/rec-number&gt;&lt;foreign-keys&gt;&lt;key app="EN" db-id="v0x025r5gdzwwaerpx85fw51fxs9pr5d0ddv" timestamp="1579209031" guid="9a6930e0-c2ad-4e1c-9c25-2cfacc803d91"&gt;324&lt;/key&gt;&lt;/foreign-keys&gt;&lt;ref-type name="Generic"&gt;13&lt;/ref-type&gt;&lt;contributors&gt;&lt;authors&gt;&lt;author&gt;Fritz Rienecker and Cleon Rogers&lt;/author&gt;&lt;/authors&gt;&lt;/contributors&gt;&lt;titles&gt;&lt;title&gt;Linguistic Key to the Greek New Testament&lt;/title&gt;&lt;/titles&gt;&lt;dates&gt;&lt;year&gt;1976&lt;/year&gt;&lt;/dates&gt;&lt;pub-location&gt;Grand Rapids Michigan&lt;/pub-location&gt;&lt;publisher&gt;Zondervan Publishing Company&lt;/publisher&gt;&lt;urls&gt;&lt;/urls&gt;&lt;/record&gt;&lt;/Cite&gt;&lt;/EndNote&gt;</w:instrText>
      </w:r>
      <w:r>
        <w:fldChar w:fldCharType="separate"/>
      </w:r>
      <w:r>
        <w:rPr>
          <w:noProof/>
        </w:rPr>
        <w:t>Fritz Rienecker and Cleon Rogers, "Linguistic Key to the Greek New Testament," (Grand Rapids Michigan: Zondervan Publishing Company, 1976).</w:t>
      </w:r>
      <w:r>
        <w:fldChar w:fldCharType="end"/>
      </w:r>
      <w:r>
        <w:t xml:space="preserve"> p 363. </w:t>
      </w:r>
    </w:p>
  </w:footnote>
  <w:footnote w:id="11">
    <w:p w14:paraId="50EF979C" w14:textId="76FEC2CA" w:rsidR="00873D25" w:rsidRDefault="00873D25">
      <w:pPr>
        <w:pStyle w:val="FootnoteText"/>
      </w:pPr>
      <w:r>
        <w:rPr>
          <w:rStyle w:val="FootnoteReference"/>
        </w:rPr>
        <w:footnoteRef/>
      </w:r>
      <w:r>
        <w:t xml:space="preserve"> </w:t>
      </w:r>
      <w:r>
        <w:fldChar w:fldCharType="begin"/>
      </w:r>
      <w:r>
        <w:instrText xml:space="preserve"> ADDIN EN.CITE &lt;EndNote&gt;&lt;Cite&gt;&lt;Author&gt;Fee&lt;/Author&gt;&lt;Year&gt;1994&lt;/Year&gt;&lt;RecNum&gt;94&lt;/RecNum&gt;&lt;DisplayText&gt;Gordon D. Fee, &lt;style face="italic"&gt;God&amp;apos;s Empowering Presence: The Holy Spirit in the Letters of Paul&lt;/style&gt; (Peabody, Massachusetts: Hendrickson Publishers, 1994), 1. Holy Spirit-Biblical Teaching 2. Bible New Testament 3. Epistles of Paul 4. Criticism,, interpretation.&lt;/DisplayText&gt;&lt;record&gt;&lt;rec-number&gt;94&lt;/rec-number&gt;&lt;foreign-keys&gt;&lt;key app="EN" db-id="v0x025r5gdzwwaerpx85fw51fxs9pr5d0ddv" timestamp="1579208929" guid="81cfb320-6e5e-4712-be4e-1be442819e24"&gt;94&lt;/key&gt;&lt;/foreign-keys&gt;&lt;ref-type name="Book"&gt;6&lt;/ref-type&gt;&lt;contributors&gt;&lt;authors&gt;&lt;author&gt;Gordon D. Fee&lt;/author&gt;&lt;/authors&gt;&lt;/contributors&gt;&lt;titles&gt;&lt;title&gt;God&amp;apos;s Empowering Presence: The Holy Spirit in the Letters of Paul&lt;/title&gt;&lt;/titles&gt;&lt;pages&gt;967&lt;/pages&gt;&lt;dates&gt;&lt;year&gt;1994&lt;/year&gt;&lt;/dates&gt;&lt;pub-location&gt;Peabody, Massachusetts&lt;/pub-location&gt;&lt;publisher&gt;Hendrickson Publishers&lt;/publisher&gt;&lt;isbn&gt;0-943575-94- X&lt;/isbn&gt;&lt;work-type&gt;1. Holy Spirit-Biblical Teaching 2. Bible New Testament 3. Epistles of Paul 4. Criticism,, interpretation&lt;/work-type&gt;&lt;urls&gt;&lt;/urls&gt;&lt;/record&gt;&lt;/Cite&gt;&lt;/EndNote&gt;</w:instrText>
      </w:r>
      <w:r>
        <w:fldChar w:fldCharType="separate"/>
      </w:r>
      <w:r>
        <w:rPr>
          <w:noProof/>
        </w:rPr>
        <w:t xml:space="preserve">Gordon D. Fee, </w:t>
      </w:r>
      <w:r w:rsidRPr="00873D25">
        <w:rPr>
          <w:i/>
          <w:noProof/>
        </w:rPr>
        <w:t>God's Empowering Presence: The Holy Spirit in the Letters of Paul</w:t>
      </w:r>
      <w:r>
        <w:rPr>
          <w:noProof/>
        </w:rPr>
        <w:t xml:space="preserve"> (Peabody, Massachusetts: Hendrickson Publishers, 1994), 1. Holy Spirit-Biblical Teaching 2. Bible New Testament 3. Epistles of Paul 4. Criticism,, interpretation.</w:t>
      </w:r>
      <w:r>
        <w:fldChar w:fldCharType="end"/>
      </w:r>
    </w:p>
  </w:footnote>
  <w:footnote w:id="12">
    <w:p w14:paraId="26B2672D" w14:textId="77777777" w:rsidR="000D2862" w:rsidRPr="000D2862" w:rsidRDefault="000D2862" w:rsidP="000D2862">
      <w:pPr>
        <w:pStyle w:val="FootnoteText"/>
      </w:pPr>
      <w:r>
        <w:rPr>
          <w:rStyle w:val="FootnoteReference"/>
        </w:rPr>
        <w:footnoteRef/>
      </w:r>
      <w:r>
        <w:t xml:space="preserve"> Note: </w:t>
      </w:r>
      <w:r w:rsidRPr="000D2862">
        <w:t>The Greek word </w:t>
      </w:r>
      <w:proofErr w:type="spellStart"/>
      <w:r w:rsidRPr="000D2862">
        <w:rPr>
          <w:i/>
          <w:iCs/>
        </w:rPr>
        <w:t>σάρξ</w:t>
      </w:r>
      <w:proofErr w:type="spellEnd"/>
      <w:r w:rsidRPr="000D2862">
        <w:t> (</w:t>
      </w:r>
      <w:proofErr w:type="spellStart"/>
      <w:r w:rsidRPr="000D2862">
        <w:rPr>
          <w:i/>
          <w:iCs/>
        </w:rPr>
        <w:t>sarx</w:t>
      </w:r>
      <w:proofErr w:type="spellEnd"/>
      <w:r w:rsidRPr="000D2862">
        <w:t>), meaning “flesh,” appears 147 times in the New Testament and carries several meanings depending on context. It can refer to the physical body, human weakness and mortality, or, particularly in Paul’s letters (e.g., Romans 7 and Galatians 5), the fallen, self-reliant human disposition operating independently of God and in opposition to the Holy Spirit. It is important to distinguish </w:t>
      </w:r>
      <w:proofErr w:type="spellStart"/>
      <w:r w:rsidRPr="000D2862">
        <w:rPr>
          <w:i/>
          <w:iCs/>
        </w:rPr>
        <w:t>sarx</w:t>
      </w:r>
      <w:proofErr w:type="spellEnd"/>
      <w:r w:rsidRPr="000D2862">
        <w:t> from </w:t>
      </w:r>
      <w:proofErr w:type="spellStart"/>
      <w:r w:rsidRPr="000D2862">
        <w:rPr>
          <w:i/>
          <w:iCs/>
        </w:rPr>
        <w:t>σῶμ</w:t>
      </w:r>
      <w:proofErr w:type="spellEnd"/>
      <w:r w:rsidRPr="000D2862">
        <w:rPr>
          <w:i/>
          <w:iCs/>
        </w:rPr>
        <w:t>α</w:t>
      </w:r>
      <w:r w:rsidRPr="000D2862">
        <w:t> (</w:t>
      </w:r>
      <w:proofErr w:type="spellStart"/>
      <w:r w:rsidRPr="000D2862">
        <w:rPr>
          <w:i/>
          <w:iCs/>
        </w:rPr>
        <w:t>sōma</w:t>
      </w:r>
      <w:proofErr w:type="spellEnd"/>
      <w:r w:rsidRPr="000D2862">
        <w:t>), meaning “body,” which more generally refers to the physical organism. Unlike </w:t>
      </w:r>
      <w:proofErr w:type="spellStart"/>
      <w:r w:rsidRPr="000D2862">
        <w:rPr>
          <w:i/>
          <w:iCs/>
        </w:rPr>
        <w:t>sōma</w:t>
      </w:r>
      <w:proofErr w:type="spellEnd"/>
      <w:r w:rsidRPr="000D2862">
        <w:t>, </w:t>
      </w:r>
      <w:proofErr w:type="spellStart"/>
      <w:r w:rsidRPr="000D2862">
        <w:rPr>
          <w:i/>
          <w:iCs/>
        </w:rPr>
        <w:t>sarx</w:t>
      </w:r>
      <w:proofErr w:type="spellEnd"/>
      <w:r w:rsidRPr="000D2862">
        <w:t> can carry a negative theological meaning in certain contexts, but it does not always refer to sinful human nature.</w:t>
      </w:r>
    </w:p>
    <w:p w14:paraId="05B4852A" w14:textId="252CE824" w:rsidR="000D2862" w:rsidRDefault="000D2862">
      <w:pPr>
        <w:pStyle w:val="FootnoteText"/>
      </w:pPr>
    </w:p>
  </w:footnote>
  <w:footnote w:id="13">
    <w:p w14:paraId="5CD1E656" w14:textId="77777777" w:rsidR="000D2862" w:rsidRPr="000D2862" w:rsidRDefault="000D2862" w:rsidP="000D2862">
      <w:pPr>
        <w:pStyle w:val="FootnoteText"/>
      </w:pPr>
      <w:r>
        <w:rPr>
          <w:rStyle w:val="FootnoteReference"/>
        </w:rPr>
        <w:footnoteRef/>
      </w:r>
      <w:r>
        <w:t xml:space="preserve"> Note: </w:t>
      </w:r>
      <w:r w:rsidRPr="000D2862">
        <w:t>The Greek verb </w:t>
      </w:r>
      <w:proofErr w:type="spellStart"/>
      <w:r w:rsidRPr="000D2862">
        <w:rPr>
          <w:i/>
          <w:iCs/>
        </w:rPr>
        <w:t>θέλω</w:t>
      </w:r>
      <w:proofErr w:type="spellEnd"/>
      <w:r w:rsidRPr="000D2862">
        <w:t> (</w:t>
      </w:r>
      <w:proofErr w:type="spellStart"/>
      <w:r w:rsidRPr="000D2862">
        <w:rPr>
          <w:i/>
          <w:iCs/>
        </w:rPr>
        <w:t>thélō</w:t>
      </w:r>
      <w:proofErr w:type="spellEnd"/>
      <w:r w:rsidRPr="000D2862">
        <w:t>), Strong’s G2309, means “to want,” “to wish,” “to desire,” “to choose,” or “to will.” Depending on context, it expresses not merely a passing wish but also a person’s willingness, intention, inclination, or deliberate choice to act. In the New Testament, it is used more than 200 times to describe both human desires and God’s will, purpose, or pleasure. A familiar example appears in Jesus’ prayer in Gethsemane: “Not what I will, but what you will” (Mark 14:36, ESV). The verb highlights the importance of the will—what a person desires or chooses—and, in its biblical context, invites us to consider whether our desires and intentions are surrendered to God.</w:t>
      </w:r>
    </w:p>
    <w:p w14:paraId="37B63C5E" w14:textId="7B7E4CE0" w:rsidR="000D2862" w:rsidRDefault="000D2862">
      <w:pPr>
        <w:pStyle w:val="FootnoteText"/>
      </w:pPr>
    </w:p>
  </w:footnote>
  <w:footnote w:id="14">
    <w:p w14:paraId="19694398" w14:textId="061156B9" w:rsidR="004920F4" w:rsidRDefault="004920F4">
      <w:pPr>
        <w:pStyle w:val="FootnoteText"/>
      </w:pPr>
      <w:r>
        <w:rPr>
          <w:rStyle w:val="FootnoteReference"/>
        </w:rPr>
        <w:footnoteRef/>
      </w:r>
      <w:r>
        <w:t xml:space="preserve"> </w:t>
      </w:r>
      <w:r>
        <w:fldChar w:fldCharType="begin"/>
      </w:r>
      <w:r>
        <w:instrText xml:space="preserve"> ADDIN EN.CITE &lt;EndNote&gt;&lt;Cite&gt;&lt;Author&gt;Osborn&lt;/Author&gt;&lt;Year&gt;March 25-26, 2017&lt;/Year&gt;&lt;RecNum&gt;1880&lt;/RecNum&gt;&lt;DisplayText&gt;Dr. Larry Osborn, The Traitor Within: Romans 7:1-25, March 25–26, 2017, Northcoast Church, Vista, CA.&lt;/DisplayText&gt;&lt;record&gt;&lt;rec-number&gt;1880&lt;/rec-number&gt;&lt;foreign-keys&gt;&lt;key app="EN" db-id="v0x025r5gdzwwaerpx85fw51fxs9pr5d0ddv" timestamp="1792102480"&gt;1880&lt;/key&gt;&lt;/foreign-keys&gt;&lt;ref-type name="Sermon"&gt;34&lt;/ref-type&gt;&lt;contributors&gt;&lt;authors&gt;&lt;author&gt;Dr. Larry Osborn&lt;/author&gt;&lt;/authors&gt;&lt;/contributors&gt;&lt;titles&gt;&lt;title&gt;The Traitor Within: Romans 7:1-25&lt;/title&gt;&lt;secondary-title&gt;Romans&lt;/secondary-title&gt;&lt;/titles&gt;&lt;dates&gt;&lt;year&gt;March 25-26, 2017&lt;/year&gt;&lt;/dates&gt;&lt;pub-location&gt;Vista, CA&lt;/pub-location&gt;&lt;publisher&gt;Northcoast Church&lt;/publisher&gt;&lt;urls&gt;&lt;/urls&gt;&lt;/record&gt;&lt;/Cite&gt;&lt;/EndNote&gt;</w:instrText>
      </w:r>
      <w:r>
        <w:fldChar w:fldCharType="separate"/>
      </w:r>
      <w:r>
        <w:rPr>
          <w:noProof/>
        </w:rPr>
        <w:t>Dr. Larry Osborn, The Traitor Within: Romans 7:1-25, March 25–26, 2017, Northcoast Church, Vista, CA.</w:t>
      </w:r>
      <w:r>
        <w:fldChar w:fldCharType="end"/>
      </w:r>
      <w:r>
        <w:t xml:space="preserve"> Note: basic concepts used in this message. </w:t>
      </w:r>
    </w:p>
  </w:footnote>
  <w:footnote w:id="15">
    <w:p w14:paraId="3AF8EB9F" w14:textId="356EE6F4" w:rsidR="004920F4" w:rsidRDefault="004920F4">
      <w:pPr>
        <w:pStyle w:val="FootnoteText"/>
      </w:pPr>
      <w:r>
        <w:rPr>
          <w:rStyle w:val="FootnoteReference"/>
        </w:rPr>
        <w:footnoteRef/>
      </w:r>
      <w:r>
        <w:t xml:space="preserve"> </w:t>
      </w:r>
      <w:r>
        <w:fldChar w:fldCharType="begin"/>
      </w:r>
      <w:r>
        <w:instrText xml:space="preserve"> ADDIN EN.CITE &lt;EndNote&gt;&lt;Cite&gt;&lt;Author&gt;Al Soto&lt;/Author&gt;&lt;Year&gt;July 17, 2022&lt;/Year&gt;&lt;RecNum&gt;1881&lt;/RecNum&gt;&lt;DisplayText&gt;MA Al Soto, The Traitor Within! Romans 7:1-25, July 17, 2022, Bayside Church of Placerville now known as Radiant Church, Placerville, CA.&lt;/DisplayText&gt;&lt;record&gt;&lt;rec-number&gt;1881&lt;/rec-number&gt;&lt;foreign-keys&gt;&lt;key app="EN" db-id="v0x025r5gdzwwaerpx85fw51fxs9pr5d0ddv" timestamp="1792102766"&gt;1881&lt;/key&gt;&lt;/foreign-keys&gt;&lt;ref-type name="Sermon"&gt;34&lt;/ref-type&gt;&lt;contributors&gt;&lt;authors&gt;&lt;author&gt;Al Soto, MA&lt;/author&gt;&lt;/authors&gt;&lt;secondary-authors&gt;&lt;author&gt;Trish Thompson&lt;/author&gt;&lt;/secondary-authors&gt;&lt;/contributors&gt;&lt;titles&gt;&lt;title&gt;The Traitor Within! Romans 7:1-25&lt;/title&gt;&lt;secondary-title&gt;Romans: A Hope That Anchors&lt;/secondary-title&gt;&lt;/titles&gt;&lt;dates&gt;&lt;year&gt;July 17, 2022&lt;/year&gt;&lt;/dates&gt;&lt;pub-location&gt;Placerville, CA&lt;/pub-location&gt;&lt;publisher&gt;Bayside Church of Placerville now known as Radiant Church&lt;/publisher&gt;&lt;urls&gt;&lt;/urls&gt;&lt;/record&gt;&lt;/Cite&gt;&lt;/EndNote&gt;</w:instrText>
      </w:r>
      <w:r>
        <w:fldChar w:fldCharType="separate"/>
      </w:r>
      <w:r>
        <w:rPr>
          <w:noProof/>
        </w:rPr>
        <w:t>MA Al Soto, The Traitor Within! Romans 7:1-25, July 17, 2022, Bayside Church of Placerville now known as Radiant Church, Placerville, CA.</w:t>
      </w:r>
      <w:r>
        <w:fldChar w:fldCharType="end"/>
      </w:r>
      <w:r>
        <w:t xml:space="preserve"> Note: Used the concepts that this </w:t>
      </w:r>
      <w:proofErr w:type="spellStart"/>
      <w:r>
        <w:t>communicatgor</w:t>
      </w:r>
      <w:proofErr w:type="spellEnd"/>
      <w:r>
        <w:t xml:space="preserve"> developed.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65156022"/>
      <w:docPartObj>
        <w:docPartGallery w:val="Page Numbers (Top of Page)"/>
        <w:docPartUnique/>
      </w:docPartObj>
    </w:sdtPr>
    <w:sdtContent>
      <w:p w14:paraId="7D3734E0" w14:textId="3EF4071B" w:rsidR="00EE4C8F" w:rsidRDefault="00EE4C8F" w:rsidP="0088298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BC9F134" w14:textId="77777777" w:rsidR="00EE4C8F" w:rsidRDefault="00EE4C8F" w:rsidP="00EE4C8F">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54476755"/>
      <w:docPartObj>
        <w:docPartGallery w:val="Page Numbers (Top of Page)"/>
        <w:docPartUnique/>
      </w:docPartObj>
    </w:sdtPr>
    <w:sdtContent>
      <w:p w14:paraId="0CE316FD" w14:textId="05D859B5" w:rsidR="00EE4C8F" w:rsidRDefault="00EE4C8F" w:rsidP="0088298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1F7DCEC" w14:textId="77777777" w:rsidR="00EE4C8F" w:rsidRDefault="00EE4C8F" w:rsidP="00EE4C8F">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F985D9" w14:textId="77777777" w:rsidR="002D5301" w:rsidRDefault="002D53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020168"/>
    <w:multiLevelType w:val="hybridMultilevel"/>
    <w:tmpl w:val="6348564C"/>
    <w:lvl w:ilvl="0" w:tplc="2E4C9B16">
      <w:start w:val="10"/>
      <w:numFmt w:val="bullet"/>
      <w:lvlText w:val=""/>
      <w:lvlJc w:val="left"/>
      <w:pPr>
        <w:ind w:left="720" w:hanging="360"/>
      </w:pPr>
      <w:rPr>
        <w:rFonts w:ascii="Symbol" w:eastAsia="Times New Roman"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42449E0"/>
    <w:multiLevelType w:val="hybridMultilevel"/>
    <w:tmpl w:val="8F30940A"/>
    <w:lvl w:ilvl="0" w:tplc="2E4C9B16">
      <w:start w:val="10"/>
      <w:numFmt w:val="bullet"/>
      <w:lvlText w:val=""/>
      <w:lvlJc w:val="left"/>
      <w:pPr>
        <w:ind w:left="720" w:hanging="360"/>
      </w:pPr>
      <w:rPr>
        <w:rFonts w:ascii="Symbol" w:eastAsia="Times New Roman"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B883AFA"/>
    <w:multiLevelType w:val="multilevel"/>
    <w:tmpl w:val="82A6A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E4061E1"/>
    <w:multiLevelType w:val="multilevel"/>
    <w:tmpl w:val="79402F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23364172">
    <w:abstractNumId w:val="0"/>
  </w:num>
  <w:num w:numId="2" w16cid:durableId="100758006">
    <w:abstractNumId w:val="1"/>
  </w:num>
  <w:num w:numId="3" w16cid:durableId="2065332120">
    <w:abstractNumId w:val="2"/>
  </w:num>
  <w:num w:numId="4" w16cid:durableId="2071880450">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Chicago 17th Footnote&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0x025r5gdzwwaerpx85fw51fxs9pr5d0ddv&quot;&gt;My EndNote Library&lt;record-ids&gt;&lt;item&gt;94&lt;/item&gt;&lt;item&gt;324&lt;/item&gt;&lt;item&gt;620&lt;/item&gt;&lt;item&gt;621&lt;/item&gt;&lt;item&gt;1004&lt;/item&gt;&lt;item&gt;1023&lt;/item&gt;&lt;item&gt;1774&lt;/item&gt;&lt;item&gt;1859&lt;/item&gt;&lt;item&gt;1860&lt;/item&gt;&lt;item&gt;1880&lt;/item&gt;&lt;item&gt;1881&lt;/item&gt;&lt;/record-ids&gt;&lt;/item&gt;&lt;/Libraries&gt;"/>
  </w:docVars>
  <w:rsids>
    <w:rsidRoot w:val="00997ECA"/>
    <w:rsid w:val="00000300"/>
    <w:rsid w:val="000020CD"/>
    <w:rsid w:val="00002AB7"/>
    <w:rsid w:val="00004B88"/>
    <w:rsid w:val="00006DD4"/>
    <w:rsid w:val="00010998"/>
    <w:rsid w:val="00012813"/>
    <w:rsid w:val="00012A0A"/>
    <w:rsid w:val="0001337D"/>
    <w:rsid w:val="0002224B"/>
    <w:rsid w:val="000240A2"/>
    <w:rsid w:val="000261B6"/>
    <w:rsid w:val="00030702"/>
    <w:rsid w:val="00031C01"/>
    <w:rsid w:val="00032EC7"/>
    <w:rsid w:val="000333EA"/>
    <w:rsid w:val="000342DA"/>
    <w:rsid w:val="00034BA2"/>
    <w:rsid w:val="00035579"/>
    <w:rsid w:val="00035F5C"/>
    <w:rsid w:val="00040C90"/>
    <w:rsid w:val="000436D4"/>
    <w:rsid w:val="00045B7C"/>
    <w:rsid w:val="00050358"/>
    <w:rsid w:val="0005413B"/>
    <w:rsid w:val="000548EE"/>
    <w:rsid w:val="00060B18"/>
    <w:rsid w:val="00061517"/>
    <w:rsid w:val="00064F3D"/>
    <w:rsid w:val="00067925"/>
    <w:rsid w:val="000709B6"/>
    <w:rsid w:val="00073AE1"/>
    <w:rsid w:val="00076136"/>
    <w:rsid w:val="00080567"/>
    <w:rsid w:val="00090808"/>
    <w:rsid w:val="00090C67"/>
    <w:rsid w:val="00096A74"/>
    <w:rsid w:val="00097690"/>
    <w:rsid w:val="000A1B7F"/>
    <w:rsid w:val="000B01A7"/>
    <w:rsid w:val="000B329A"/>
    <w:rsid w:val="000B5A93"/>
    <w:rsid w:val="000B6DF7"/>
    <w:rsid w:val="000B7106"/>
    <w:rsid w:val="000C1CE1"/>
    <w:rsid w:val="000C6946"/>
    <w:rsid w:val="000C6FC9"/>
    <w:rsid w:val="000D0A47"/>
    <w:rsid w:val="000D0DAB"/>
    <w:rsid w:val="000D228C"/>
    <w:rsid w:val="000D2862"/>
    <w:rsid w:val="000D3ECA"/>
    <w:rsid w:val="000D42BF"/>
    <w:rsid w:val="000D6812"/>
    <w:rsid w:val="000D6CD0"/>
    <w:rsid w:val="000E0091"/>
    <w:rsid w:val="000E7731"/>
    <w:rsid w:val="000F13D4"/>
    <w:rsid w:val="000F290E"/>
    <w:rsid w:val="000F4453"/>
    <w:rsid w:val="000F6054"/>
    <w:rsid w:val="000F6EB0"/>
    <w:rsid w:val="0010119B"/>
    <w:rsid w:val="00103F62"/>
    <w:rsid w:val="00104B11"/>
    <w:rsid w:val="001103F1"/>
    <w:rsid w:val="00111B9B"/>
    <w:rsid w:val="00112A22"/>
    <w:rsid w:val="00113DF6"/>
    <w:rsid w:val="001141A2"/>
    <w:rsid w:val="00115FFC"/>
    <w:rsid w:val="00121A35"/>
    <w:rsid w:val="00122EDD"/>
    <w:rsid w:val="001235E4"/>
    <w:rsid w:val="0012400B"/>
    <w:rsid w:val="00126106"/>
    <w:rsid w:val="001274A3"/>
    <w:rsid w:val="00133F85"/>
    <w:rsid w:val="0013669B"/>
    <w:rsid w:val="00141242"/>
    <w:rsid w:val="00142517"/>
    <w:rsid w:val="00144842"/>
    <w:rsid w:val="00146EA7"/>
    <w:rsid w:val="0015089C"/>
    <w:rsid w:val="00150A62"/>
    <w:rsid w:val="001522AF"/>
    <w:rsid w:val="00154296"/>
    <w:rsid w:val="001548CE"/>
    <w:rsid w:val="0015580C"/>
    <w:rsid w:val="00155C17"/>
    <w:rsid w:val="00161D11"/>
    <w:rsid w:val="001630F5"/>
    <w:rsid w:val="001673E1"/>
    <w:rsid w:val="001679D0"/>
    <w:rsid w:val="001716D9"/>
    <w:rsid w:val="00172B91"/>
    <w:rsid w:val="00180CF8"/>
    <w:rsid w:val="00184BD4"/>
    <w:rsid w:val="001905EE"/>
    <w:rsid w:val="0019130B"/>
    <w:rsid w:val="00192030"/>
    <w:rsid w:val="0019457C"/>
    <w:rsid w:val="001967EE"/>
    <w:rsid w:val="001A32F0"/>
    <w:rsid w:val="001A3494"/>
    <w:rsid w:val="001A64C2"/>
    <w:rsid w:val="001B21CA"/>
    <w:rsid w:val="001B2AA1"/>
    <w:rsid w:val="001B2EBA"/>
    <w:rsid w:val="001B345A"/>
    <w:rsid w:val="001B56EA"/>
    <w:rsid w:val="001B7CBF"/>
    <w:rsid w:val="001C1822"/>
    <w:rsid w:val="001C4C41"/>
    <w:rsid w:val="001D0131"/>
    <w:rsid w:val="001D1066"/>
    <w:rsid w:val="001D3053"/>
    <w:rsid w:val="001D40E2"/>
    <w:rsid w:val="001D41E3"/>
    <w:rsid w:val="001D6C56"/>
    <w:rsid w:val="001D790F"/>
    <w:rsid w:val="001D7A95"/>
    <w:rsid w:val="001E29B6"/>
    <w:rsid w:val="001E4E1E"/>
    <w:rsid w:val="001E770B"/>
    <w:rsid w:val="001E7A66"/>
    <w:rsid w:val="001F0BA0"/>
    <w:rsid w:val="001F600E"/>
    <w:rsid w:val="002024A7"/>
    <w:rsid w:val="002039FC"/>
    <w:rsid w:val="0021063E"/>
    <w:rsid w:val="0021454C"/>
    <w:rsid w:val="00216242"/>
    <w:rsid w:val="0021780A"/>
    <w:rsid w:val="002200CE"/>
    <w:rsid w:val="00220515"/>
    <w:rsid w:val="002229D4"/>
    <w:rsid w:val="00224EF3"/>
    <w:rsid w:val="0022533A"/>
    <w:rsid w:val="00226E77"/>
    <w:rsid w:val="00231018"/>
    <w:rsid w:val="00231481"/>
    <w:rsid w:val="00231DDA"/>
    <w:rsid w:val="002323A9"/>
    <w:rsid w:val="00233115"/>
    <w:rsid w:val="002349E0"/>
    <w:rsid w:val="002351CD"/>
    <w:rsid w:val="00236E42"/>
    <w:rsid w:val="00236FBD"/>
    <w:rsid w:val="00237455"/>
    <w:rsid w:val="0024020B"/>
    <w:rsid w:val="00240DA5"/>
    <w:rsid w:val="00241B55"/>
    <w:rsid w:val="002440CD"/>
    <w:rsid w:val="0025013F"/>
    <w:rsid w:val="0025121E"/>
    <w:rsid w:val="00251785"/>
    <w:rsid w:val="00252D92"/>
    <w:rsid w:val="00254C43"/>
    <w:rsid w:val="00257A06"/>
    <w:rsid w:val="00260AAB"/>
    <w:rsid w:val="00263D3F"/>
    <w:rsid w:val="0026501D"/>
    <w:rsid w:val="002745A4"/>
    <w:rsid w:val="00275F1C"/>
    <w:rsid w:val="00280D51"/>
    <w:rsid w:val="0028194E"/>
    <w:rsid w:val="002831CE"/>
    <w:rsid w:val="0028419C"/>
    <w:rsid w:val="002844F5"/>
    <w:rsid w:val="00290C96"/>
    <w:rsid w:val="00297BB9"/>
    <w:rsid w:val="002A64C7"/>
    <w:rsid w:val="002B233E"/>
    <w:rsid w:val="002B5BE2"/>
    <w:rsid w:val="002B6A1F"/>
    <w:rsid w:val="002C03B1"/>
    <w:rsid w:val="002C211D"/>
    <w:rsid w:val="002C3022"/>
    <w:rsid w:val="002C3366"/>
    <w:rsid w:val="002D04B2"/>
    <w:rsid w:val="002D2157"/>
    <w:rsid w:val="002D5301"/>
    <w:rsid w:val="002D5636"/>
    <w:rsid w:val="002D59CF"/>
    <w:rsid w:val="002D6126"/>
    <w:rsid w:val="002D6326"/>
    <w:rsid w:val="002E125C"/>
    <w:rsid w:val="002E719E"/>
    <w:rsid w:val="002E748E"/>
    <w:rsid w:val="002F0578"/>
    <w:rsid w:val="002F127E"/>
    <w:rsid w:val="002F1A3B"/>
    <w:rsid w:val="002F2124"/>
    <w:rsid w:val="002F46FD"/>
    <w:rsid w:val="003006E3"/>
    <w:rsid w:val="00302045"/>
    <w:rsid w:val="00315033"/>
    <w:rsid w:val="003168B0"/>
    <w:rsid w:val="00316B95"/>
    <w:rsid w:val="003209FF"/>
    <w:rsid w:val="00320AD2"/>
    <w:rsid w:val="00322F91"/>
    <w:rsid w:val="00326337"/>
    <w:rsid w:val="00330C47"/>
    <w:rsid w:val="00332A5F"/>
    <w:rsid w:val="0033678D"/>
    <w:rsid w:val="00340123"/>
    <w:rsid w:val="0034086E"/>
    <w:rsid w:val="00342682"/>
    <w:rsid w:val="0034330A"/>
    <w:rsid w:val="00344357"/>
    <w:rsid w:val="00344589"/>
    <w:rsid w:val="00345C69"/>
    <w:rsid w:val="00350C94"/>
    <w:rsid w:val="003523E0"/>
    <w:rsid w:val="00356BEC"/>
    <w:rsid w:val="00356D8A"/>
    <w:rsid w:val="00364758"/>
    <w:rsid w:val="003651E7"/>
    <w:rsid w:val="0037173C"/>
    <w:rsid w:val="00371EBD"/>
    <w:rsid w:val="00375221"/>
    <w:rsid w:val="003777F3"/>
    <w:rsid w:val="00380CA4"/>
    <w:rsid w:val="00383B35"/>
    <w:rsid w:val="003865F1"/>
    <w:rsid w:val="00386B79"/>
    <w:rsid w:val="003875F9"/>
    <w:rsid w:val="003936EA"/>
    <w:rsid w:val="00397764"/>
    <w:rsid w:val="00397B8E"/>
    <w:rsid w:val="003A1FD3"/>
    <w:rsid w:val="003A62AE"/>
    <w:rsid w:val="003A64D8"/>
    <w:rsid w:val="003A763A"/>
    <w:rsid w:val="003B2C3D"/>
    <w:rsid w:val="003B4E58"/>
    <w:rsid w:val="003B7761"/>
    <w:rsid w:val="003C1772"/>
    <w:rsid w:val="003C2805"/>
    <w:rsid w:val="003C3FFB"/>
    <w:rsid w:val="003C48D3"/>
    <w:rsid w:val="003C61FE"/>
    <w:rsid w:val="003D1364"/>
    <w:rsid w:val="003D6722"/>
    <w:rsid w:val="003D7613"/>
    <w:rsid w:val="003E561F"/>
    <w:rsid w:val="003F018C"/>
    <w:rsid w:val="003F0E03"/>
    <w:rsid w:val="003F1377"/>
    <w:rsid w:val="003F4A14"/>
    <w:rsid w:val="003F4CA5"/>
    <w:rsid w:val="004016F8"/>
    <w:rsid w:val="004017E2"/>
    <w:rsid w:val="00401F67"/>
    <w:rsid w:val="00403026"/>
    <w:rsid w:val="0040511C"/>
    <w:rsid w:val="00405826"/>
    <w:rsid w:val="004123D4"/>
    <w:rsid w:val="00413296"/>
    <w:rsid w:val="00414A11"/>
    <w:rsid w:val="004165CB"/>
    <w:rsid w:val="0042002A"/>
    <w:rsid w:val="00421735"/>
    <w:rsid w:val="004232B3"/>
    <w:rsid w:val="0043096E"/>
    <w:rsid w:val="00433B76"/>
    <w:rsid w:val="00437A72"/>
    <w:rsid w:val="00446DD8"/>
    <w:rsid w:val="00453C35"/>
    <w:rsid w:val="00454FB2"/>
    <w:rsid w:val="0045742F"/>
    <w:rsid w:val="004576C5"/>
    <w:rsid w:val="00460FAC"/>
    <w:rsid w:val="00465756"/>
    <w:rsid w:val="00466D11"/>
    <w:rsid w:val="00467B1C"/>
    <w:rsid w:val="00477A4A"/>
    <w:rsid w:val="004853B4"/>
    <w:rsid w:val="004920F4"/>
    <w:rsid w:val="004953A8"/>
    <w:rsid w:val="004A0A53"/>
    <w:rsid w:val="004A3FB8"/>
    <w:rsid w:val="004A4D65"/>
    <w:rsid w:val="004B3873"/>
    <w:rsid w:val="004B4AA6"/>
    <w:rsid w:val="004B5CEB"/>
    <w:rsid w:val="004C4246"/>
    <w:rsid w:val="004C5924"/>
    <w:rsid w:val="004C75A8"/>
    <w:rsid w:val="004D0228"/>
    <w:rsid w:val="004D2F60"/>
    <w:rsid w:val="004D3E84"/>
    <w:rsid w:val="004D490F"/>
    <w:rsid w:val="004D4A6E"/>
    <w:rsid w:val="004D56C8"/>
    <w:rsid w:val="004D5BDB"/>
    <w:rsid w:val="004E42E8"/>
    <w:rsid w:val="004E5A05"/>
    <w:rsid w:val="004F003E"/>
    <w:rsid w:val="004F11A8"/>
    <w:rsid w:val="004F3205"/>
    <w:rsid w:val="004F481F"/>
    <w:rsid w:val="00500976"/>
    <w:rsid w:val="00502252"/>
    <w:rsid w:val="00502B29"/>
    <w:rsid w:val="005106F0"/>
    <w:rsid w:val="005114D8"/>
    <w:rsid w:val="0051287C"/>
    <w:rsid w:val="005142BE"/>
    <w:rsid w:val="00515448"/>
    <w:rsid w:val="005165C3"/>
    <w:rsid w:val="00516674"/>
    <w:rsid w:val="005208CB"/>
    <w:rsid w:val="00520909"/>
    <w:rsid w:val="00520F7A"/>
    <w:rsid w:val="005222AE"/>
    <w:rsid w:val="0052352D"/>
    <w:rsid w:val="00525851"/>
    <w:rsid w:val="005265E2"/>
    <w:rsid w:val="00540ED9"/>
    <w:rsid w:val="00541B49"/>
    <w:rsid w:val="005429FB"/>
    <w:rsid w:val="00547F58"/>
    <w:rsid w:val="005503D5"/>
    <w:rsid w:val="00552E27"/>
    <w:rsid w:val="00553C27"/>
    <w:rsid w:val="00557E5C"/>
    <w:rsid w:val="00566D29"/>
    <w:rsid w:val="005710AE"/>
    <w:rsid w:val="00572A30"/>
    <w:rsid w:val="0057693B"/>
    <w:rsid w:val="005770AA"/>
    <w:rsid w:val="00577996"/>
    <w:rsid w:val="00577B31"/>
    <w:rsid w:val="00580C50"/>
    <w:rsid w:val="0058273B"/>
    <w:rsid w:val="00585824"/>
    <w:rsid w:val="00586DF9"/>
    <w:rsid w:val="0058759A"/>
    <w:rsid w:val="005909AC"/>
    <w:rsid w:val="00590BD7"/>
    <w:rsid w:val="005912AC"/>
    <w:rsid w:val="0059436E"/>
    <w:rsid w:val="0059442A"/>
    <w:rsid w:val="005A215B"/>
    <w:rsid w:val="005A2874"/>
    <w:rsid w:val="005B1C05"/>
    <w:rsid w:val="005B2888"/>
    <w:rsid w:val="005C09D4"/>
    <w:rsid w:val="005C18A1"/>
    <w:rsid w:val="005C4136"/>
    <w:rsid w:val="005C5182"/>
    <w:rsid w:val="005D06FC"/>
    <w:rsid w:val="005D499F"/>
    <w:rsid w:val="005D5763"/>
    <w:rsid w:val="005E0CA1"/>
    <w:rsid w:val="005E2A8D"/>
    <w:rsid w:val="005E450C"/>
    <w:rsid w:val="005E4D7C"/>
    <w:rsid w:val="005F068C"/>
    <w:rsid w:val="005F0988"/>
    <w:rsid w:val="005F2F86"/>
    <w:rsid w:val="005F6F43"/>
    <w:rsid w:val="0060023A"/>
    <w:rsid w:val="0061092D"/>
    <w:rsid w:val="0061293D"/>
    <w:rsid w:val="00613A53"/>
    <w:rsid w:val="006201B7"/>
    <w:rsid w:val="00623FA4"/>
    <w:rsid w:val="006266AE"/>
    <w:rsid w:val="00633166"/>
    <w:rsid w:val="00633199"/>
    <w:rsid w:val="006348C3"/>
    <w:rsid w:val="00634C99"/>
    <w:rsid w:val="00636FC0"/>
    <w:rsid w:val="00637F62"/>
    <w:rsid w:val="00645CB8"/>
    <w:rsid w:val="0064624A"/>
    <w:rsid w:val="006502BD"/>
    <w:rsid w:val="00652EE1"/>
    <w:rsid w:val="00655202"/>
    <w:rsid w:val="0065586A"/>
    <w:rsid w:val="0065661A"/>
    <w:rsid w:val="00661CCA"/>
    <w:rsid w:val="006630AA"/>
    <w:rsid w:val="0066351A"/>
    <w:rsid w:val="006645D8"/>
    <w:rsid w:val="006711D5"/>
    <w:rsid w:val="00671302"/>
    <w:rsid w:val="00671400"/>
    <w:rsid w:val="0067292E"/>
    <w:rsid w:val="00673FED"/>
    <w:rsid w:val="00674635"/>
    <w:rsid w:val="006758D5"/>
    <w:rsid w:val="006822DE"/>
    <w:rsid w:val="00683507"/>
    <w:rsid w:val="00683686"/>
    <w:rsid w:val="00687D7F"/>
    <w:rsid w:val="0069014C"/>
    <w:rsid w:val="006906BC"/>
    <w:rsid w:val="00690BA2"/>
    <w:rsid w:val="00692397"/>
    <w:rsid w:val="00695743"/>
    <w:rsid w:val="006A01E9"/>
    <w:rsid w:val="006A1127"/>
    <w:rsid w:val="006A596D"/>
    <w:rsid w:val="006A6460"/>
    <w:rsid w:val="006B01E7"/>
    <w:rsid w:val="006B0E4A"/>
    <w:rsid w:val="006B1F0D"/>
    <w:rsid w:val="006B3520"/>
    <w:rsid w:val="006C31B0"/>
    <w:rsid w:val="006D07B0"/>
    <w:rsid w:val="006D082E"/>
    <w:rsid w:val="006D0A57"/>
    <w:rsid w:val="006D0E7F"/>
    <w:rsid w:val="006D2625"/>
    <w:rsid w:val="006D3295"/>
    <w:rsid w:val="006D3513"/>
    <w:rsid w:val="006D46AB"/>
    <w:rsid w:val="006E3A4E"/>
    <w:rsid w:val="006E4FD7"/>
    <w:rsid w:val="006E69F3"/>
    <w:rsid w:val="006F43EC"/>
    <w:rsid w:val="006F49EF"/>
    <w:rsid w:val="006F4A2E"/>
    <w:rsid w:val="006F6F1E"/>
    <w:rsid w:val="006F722B"/>
    <w:rsid w:val="00702F68"/>
    <w:rsid w:val="00704559"/>
    <w:rsid w:val="0070648D"/>
    <w:rsid w:val="00713BDE"/>
    <w:rsid w:val="007143A9"/>
    <w:rsid w:val="00714DBA"/>
    <w:rsid w:val="00715124"/>
    <w:rsid w:val="00715F2E"/>
    <w:rsid w:val="00721C1D"/>
    <w:rsid w:val="007246C3"/>
    <w:rsid w:val="00727029"/>
    <w:rsid w:val="00730602"/>
    <w:rsid w:val="007333D2"/>
    <w:rsid w:val="00733410"/>
    <w:rsid w:val="0073717C"/>
    <w:rsid w:val="007404ED"/>
    <w:rsid w:val="00740808"/>
    <w:rsid w:val="0074138B"/>
    <w:rsid w:val="00742A49"/>
    <w:rsid w:val="00743367"/>
    <w:rsid w:val="00744CBD"/>
    <w:rsid w:val="007462AC"/>
    <w:rsid w:val="00747B55"/>
    <w:rsid w:val="00750052"/>
    <w:rsid w:val="007517C0"/>
    <w:rsid w:val="00755B13"/>
    <w:rsid w:val="0075642C"/>
    <w:rsid w:val="00760722"/>
    <w:rsid w:val="007610AF"/>
    <w:rsid w:val="00762102"/>
    <w:rsid w:val="00762446"/>
    <w:rsid w:val="00762DA8"/>
    <w:rsid w:val="00770AEE"/>
    <w:rsid w:val="0077216A"/>
    <w:rsid w:val="0077483B"/>
    <w:rsid w:val="00776E20"/>
    <w:rsid w:val="007849EB"/>
    <w:rsid w:val="0079640A"/>
    <w:rsid w:val="00796AEB"/>
    <w:rsid w:val="007A0AE4"/>
    <w:rsid w:val="007A0CE2"/>
    <w:rsid w:val="007A0DF1"/>
    <w:rsid w:val="007A1CAD"/>
    <w:rsid w:val="007A2F23"/>
    <w:rsid w:val="007A4DE4"/>
    <w:rsid w:val="007A6DF8"/>
    <w:rsid w:val="007A726D"/>
    <w:rsid w:val="007B051B"/>
    <w:rsid w:val="007B22DE"/>
    <w:rsid w:val="007B31F9"/>
    <w:rsid w:val="007C6371"/>
    <w:rsid w:val="007D088C"/>
    <w:rsid w:val="007D1FD8"/>
    <w:rsid w:val="007D2858"/>
    <w:rsid w:val="007D2DFF"/>
    <w:rsid w:val="007D65EB"/>
    <w:rsid w:val="007E5C39"/>
    <w:rsid w:val="007F3623"/>
    <w:rsid w:val="007F40C0"/>
    <w:rsid w:val="007F4C8B"/>
    <w:rsid w:val="00802357"/>
    <w:rsid w:val="00802FC0"/>
    <w:rsid w:val="0080488A"/>
    <w:rsid w:val="008067FF"/>
    <w:rsid w:val="00807002"/>
    <w:rsid w:val="00810238"/>
    <w:rsid w:val="00811C84"/>
    <w:rsid w:val="008120C3"/>
    <w:rsid w:val="00812826"/>
    <w:rsid w:val="00812972"/>
    <w:rsid w:val="00813924"/>
    <w:rsid w:val="00813941"/>
    <w:rsid w:val="00815D94"/>
    <w:rsid w:val="00817218"/>
    <w:rsid w:val="00820632"/>
    <w:rsid w:val="00820A9D"/>
    <w:rsid w:val="00820D46"/>
    <w:rsid w:val="00821B51"/>
    <w:rsid w:val="00823216"/>
    <w:rsid w:val="0082449C"/>
    <w:rsid w:val="008261E7"/>
    <w:rsid w:val="00827342"/>
    <w:rsid w:val="008307CE"/>
    <w:rsid w:val="00841528"/>
    <w:rsid w:val="00844CC4"/>
    <w:rsid w:val="00845148"/>
    <w:rsid w:val="00845F4C"/>
    <w:rsid w:val="00851A7F"/>
    <w:rsid w:val="0085387C"/>
    <w:rsid w:val="0085623B"/>
    <w:rsid w:val="00856E12"/>
    <w:rsid w:val="008618E7"/>
    <w:rsid w:val="008639A9"/>
    <w:rsid w:val="0086446F"/>
    <w:rsid w:val="00865939"/>
    <w:rsid w:val="00870070"/>
    <w:rsid w:val="00873D25"/>
    <w:rsid w:val="0087438C"/>
    <w:rsid w:val="0087518A"/>
    <w:rsid w:val="00876125"/>
    <w:rsid w:val="0088277C"/>
    <w:rsid w:val="0089156A"/>
    <w:rsid w:val="00891A05"/>
    <w:rsid w:val="00891C5F"/>
    <w:rsid w:val="00892F85"/>
    <w:rsid w:val="00896931"/>
    <w:rsid w:val="008A1C3E"/>
    <w:rsid w:val="008A2769"/>
    <w:rsid w:val="008B13E8"/>
    <w:rsid w:val="008B1601"/>
    <w:rsid w:val="008C0407"/>
    <w:rsid w:val="008C14DD"/>
    <w:rsid w:val="008C4370"/>
    <w:rsid w:val="008C6D5B"/>
    <w:rsid w:val="008D1AF4"/>
    <w:rsid w:val="008D2C80"/>
    <w:rsid w:val="008D43CD"/>
    <w:rsid w:val="008D7CCA"/>
    <w:rsid w:val="008E00CD"/>
    <w:rsid w:val="008E5776"/>
    <w:rsid w:val="008E6067"/>
    <w:rsid w:val="008F122A"/>
    <w:rsid w:val="008F4EEB"/>
    <w:rsid w:val="008F6AA3"/>
    <w:rsid w:val="0090221A"/>
    <w:rsid w:val="0090758F"/>
    <w:rsid w:val="00911378"/>
    <w:rsid w:val="009116B3"/>
    <w:rsid w:val="009118DD"/>
    <w:rsid w:val="00912429"/>
    <w:rsid w:val="00922920"/>
    <w:rsid w:val="009239A6"/>
    <w:rsid w:val="009240A5"/>
    <w:rsid w:val="009250DC"/>
    <w:rsid w:val="00926C94"/>
    <w:rsid w:val="00930705"/>
    <w:rsid w:val="00930FB5"/>
    <w:rsid w:val="00934350"/>
    <w:rsid w:val="009372FE"/>
    <w:rsid w:val="0094240D"/>
    <w:rsid w:val="00942639"/>
    <w:rsid w:val="00944A45"/>
    <w:rsid w:val="00945F51"/>
    <w:rsid w:val="00955760"/>
    <w:rsid w:val="009561A1"/>
    <w:rsid w:val="00956DA5"/>
    <w:rsid w:val="00957285"/>
    <w:rsid w:val="0095760E"/>
    <w:rsid w:val="009611D4"/>
    <w:rsid w:val="00963295"/>
    <w:rsid w:val="00964954"/>
    <w:rsid w:val="00965278"/>
    <w:rsid w:val="00965D36"/>
    <w:rsid w:val="009666C9"/>
    <w:rsid w:val="00967269"/>
    <w:rsid w:val="0097452E"/>
    <w:rsid w:val="0097642C"/>
    <w:rsid w:val="00976EC7"/>
    <w:rsid w:val="009771CC"/>
    <w:rsid w:val="00980355"/>
    <w:rsid w:val="009814FD"/>
    <w:rsid w:val="00992C45"/>
    <w:rsid w:val="0099400C"/>
    <w:rsid w:val="00994706"/>
    <w:rsid w:val="00995BCC"/>
    <w:rsid w:val="009962B0"/>
    <w:rsid w:val="00997ECA"/>
    <w:rsid w:val="009A4458"/>
    <w:rsid w:val="009A4E94"/>
    <w:rsid w:val="009A77EC"/>
    <w:rsid w:val="009B2B34"/>
    <w:rsid w:val="009B2FA3"/>
    <w:rsid w:val="009B5325"/>
    <w:rsid w:val="009B648A"/>
    <w:rsid w:val="009B6BBE"/>
    <w:rsid w:val="009B791C"/>
    <w:rsid w:val="009C5D7C"/>
    <w:rsid w:val="009D3B3C"/>
    <w:rsid w:val="009D41A8"/>
    <w:rsid w:val="009D59D0"/>
    <w:rsid w:val="009D63B9"/>
    <w:rsid w:val="009D6A02"/>
    <w:rsid w:val="009D74ED"/>
    <w:rsid w:val="009D74F1"/>
    <w:rsid w:val="009E34E0"/>
    <w:rsid w:val="009E5B7D"/>
    <w:rsid w:val="009F12F1"/>
    <w:rsid w:val="009F207C"/>
    <w:rsid w:val="009F6EF2"/>
    <w:rsid w:val="00A01536"/>
    <w:rsid w:val="00A015D8"/>
    <w:rsid w:val="00A02FC8"/>
    <w:rsid w:val="00A06407"/>
    <w:rsid w:val="00A13628"/>
    <w:rsid w:val="00A15B24"/>
    <w:rsid w:val="00A16954"/>
    <w:rsid w:val="00A20EB1"/>
    <w:rsid w:val="00A2115E"/>
    <w:rsid w:val="00A255A9"/>
    <w:rsid w:val="00A26D33"/>
    <w:rsid w:val="00A27CDA"/>
    <w:rsid w:val="00A306C4"/>
    <w:rsid w:val="00A311B4"/>
    <w:rsid w:val="00A326BC"/>
    <w:rsid w:val="00A332B8"/>
    <w:rsid w:val="00A33B45"/>
    <w:rsid w:val="00A34795"/>
    <w:rsid w:val="00A3517A"/>
    <w:rsid w:val="00A3754B"/>
    <w:rsid w:val="00A407D7"/>
    <w:rsid w:val="00A4326B"/>
    <w:rsid w:val="00A443D9"/>
    <w:rsid w:val="00A458CA"/>
    <w:rsid w:val="00A5336D"/>
    <w:rsid w:val="00A54FD6"/>
    <w:rsid w:val="00A56658"/>
    <w:rsid w:val="00A62EE2"/>
    <w:rsid w:val="00A66606"/>
    <w:rsid w:val="00A66F81"/>
    <w:rsid w:val="00A77D28"/>
    <w:rsid w:val="00A80A5A"/>
    <w:rsid w:val="00A83C48"/>
    <w:rsid w:val="00A847CB"/>
    <w:rsid w:val="00A84FB1"/>
    <w:rsid w:val="00A86554"/>
    <w:rsid w:val="00A876FC"/>
    <w:rsid w:val="00A911C2"/>
    <w:rsid w:val="00A926F3"/>
    <w:rsid w:val="00A93661"/>
    <w:rsid w:val="00A96A21"/>
    <w:rsid w:val="00A97246"/>
    <w:rsid w:val="00AA0FA8"/>
    <w:rsid w:val="00AA57EA"/>
    <w:rsid w:val="00AA6DCB"/>
    <w:rsid w:val="00AC21C7"/>
    <w:rsid w:val="00AD1138"/>
    <w:rsid w:val="00AD652A"/>
    <w:rsid w:val="00AE3E01"/>
    <w:rsid w:val="00AE42C8"/>
    <w:rsid w:val="00AE4820"/>
    <w:rsid w:val="00AE7D7E"/>
    <w:rsid w:val="00AF1BC2"/>
    <w:rsid w:val="00AF223A"/>
    <w:rsid w:val="00AF407F"/>
    <w:rsid w:val="00AF767B"/>
    <w:rsid w:val="00AF7982"/>
    <w:rsid w:val="00B01224"/>
    <w:rsid w:val="00B01C42"/>
    <w:rsid w:val="00B0307E"/>
    <w:rsid w:val="00B070BF"/>
    <w:rsid w:val="00B0778E"/>
    <w:rsid w:val="00B13EBA"/>
    <w:rsid w:val="00B14B7D"/>
    <w:rsid w:val="00B1565E"/>
    <w:rsid w:val="00B17420"/>
    <w:rsid w:val="00B17DF9"/>
    <w:rsid w:val="00B17EC4"/>
    <w:rsid w:val="00B22895"/>
    <w:rsid w:val="00B256AF"/>
    <w:rsid w:val="00B26D35"/>
    <w:rsid w:val="00B27679"/>
    <w:rsid w:val="00B36EB5"/>
    <w:rsid w:val="00B42C9B"/>
    <w:rsid w:val="00B43A4B"/>
    <w:rsid w:val="00B54437"/>
    <w:rsid w:val="00B54FDA"/>
    <w:rsid w:val="00B55885"/>
    <w:rsid w:val="00B567EB"/>
    <w:rsid w:val="00B617BA"/>
    <w:rsid w:val="00B7783F"/>
    <w:rsid w:val="00B80C87"/>
    <w:rsid w:val="00B81783"/>
    <w:rsid w:val="00B83533"/>
    <w:rsid w:val="00B842C1"/>
    <w:rsid w:val="00B92A20"/>
    <w:rsid w:val="00B96D8A"/>
    <w:rsid w:val="00BA07F0"/>
    <w:rsid w:val="00BA367B"/>
    <w:rsid w:val="00BA4D21"/>
    <w:rsid w:val="00BB04EC"/>
    <w:rsid w:val="00BB6D84"/>
    <w:rsid w:val="00BC46A3"/>
    <w:rsid w:val="00BC4A64"/>
    <w:rsid w:val="00BC5F6E"/>
    <w:rsid w:val="00BD222F"/>
    <w:rsid w:val="00BD260A"/>
    <w:rsid w:val="00BD4B5D"/>
    <w:rsid w:val="00BD5331"/>
    <w:rsid w:val="00BD53F2"/>
    <w:rsid w:val="00BD5E8F"/>
    <w:rsid w:val="00BD6151"/>
    <w:rsid w:val="00BE03BF"/>
    <w:rsid w:val="00BE164B"/>
    <w:rsid w:val="00BE747A"/>
    <w:rsid w:val="00BF2524"/>
    <w:rsid w:val="00BF4EA6"/>
    <w:rsid w:val="00BF5E45"/>
    <w:rsid w:val="00C021FC"/>
    <w:rsid w:val="00C02F8B"/>
    <w:rsid w:val="00C069AA"/>
    <w:rsid w:val="00C0791E"/>
    <w:rsid w:val="00C07A82"/>
    <w:rsid w:val="00C11888"/>
    <w:rsid w:val="00C12C1A"/>
    <w:rsid w:val="00C13AC7"/>
    <w:rsid w:val="00C24161"/>
    <w:rsid w:val="00C2429E"/>
    <w:rsid w:val="00C25D83"/>
    <w:rsid w:val="00C27989"/>
    <w:rsid w:val="00C32B65"/>
    <w:rsid w:val="00C334F6"/>
    <w:rsid w:val="00C34A37"/>
    <w:rsid w:val="00C351CB"/>
    <w:rsid w:val="00C40393"/>
    <w:rsid w:val="00C440EC"/>
    <w:rsid w:val="00C443CE"/>
    <w:rsid w:val="00C51C86"/>
    <w:rsid w:val="00C56EB1"/>
    <w:rsid w:val="00C61A56"/>
    <w:rsid w:val="00C61D9E"/>
    <w:rsid w:val="00C6367D"/>
    <w:rsid w:val="00C65080"/>
    <w:rsid w:val="00C652A4"/>
    <w:rsid w:val="00C65FAE"/>
    <w:rsid w:val="00C661B7"/>
    <w:rsid w:val="00C72D06"/>
    <w:rsid w:val="00C737E7"/>
    <w:rsid w:val="00C73D9B"/>
    <w:rsid w:val="00C74F9D"/>
    <w:rsid w:val="00C755D7"/>
    <w:rsid w:val="00C77BD8"/>
    <w:rsid w:val="00C81C07"/>
    <w:rsid w:val="00C82210"/>
    <w:rsid w:val="00C8435C"/>
    <w:rsid w:val="00C846E4"/>
    <w:rsid w:val="00C87FB7"/>
    <w:rsid w:val="00C90E05"/>
    <w:rsid w:val="00C9279F"/>
    <w:rsid w:val="00C92A53"/>
    <w:rsid w:val="00C9313D"/>
    <w:rsid w:val="00C9329F"/>
    <w:rsid w:val="00C950B8"/>
    <w:rsid w:val="00C9510D"/>
    <w:rsid w:val="00C96A30"/>
    <w:rsid w:val="00CA0982"/>
    <w:rsid w:val="00CA487B"/>
    <w:rsid w:val="00CA65E9"/>
    <w:rsid w:val="00CB1040"/>
    <w:rsid w:val="00CB1EB6"/>
    <w:rsid w:val="00CB5326"/>
    <w:rsid w:val="00CC19D4"/>
    <w:rsid w:val="00CC1CB8"/>
    <w:rsid w:val="00CC3E36"/>
    <w:rsid w:val="00CC46EA"/>
    <w:rsid w:val="00CC6CF9"/>
    <w:rsid w:val="00CC78CC"/>
    <w:rsid w:val="00CD7371"/>
    <w:rsid w:val="00CD7CCC"/>
    <w:rsid w:val="00CE112F"/>
    <w:rsid w:val="00CE1A38"/>
    <w:rsid w:val="00CE4049"/>
    <w:rsid w:val="00CE5976"/>
    <w:rsid w:val="00CE5F6C"/>
    <w:rsid w:val="00CE6670"/>
    <w:rsid w:val="00CF3CD8"/>
    <w:rsid w:val="00CF5850"/>
    <w:rsid w:val="00CF737E"/>
    <w:rsid w:val="00CF7F10"/>
    <w:rsid w:val="00D010E3"/>
    <w:rsid w:val="00D017A8"/>
    <w:rsid w:val="00D0785D"/>
    <w:rsid w:val="00D106A3"/>
    <w:rsid w:val="00D10755"/>
    <w:rsid w:val="00D17070"/>
    <w:rsid w:val="00D263F7"/>
    <w:rsid w:val="00D2641E"/>
    <w:rsid w:val="00D33A3C"/>
    <w:rsid w:val="00D33CB6"/>
    <w:rsid w:val="00D34DF7"/>
    <w:rsid w:val="00D3740E"/>
    <w:rsid w:val="00D42C29"/>
    <w:rsid w:val="00D44F3C"/>
    <w:rsid w:val="00D5164D"/>
    <w:rsid w:val="00D52003"/>
    <w:rsid w:val="00D703D5"/>
    <w:rsid w:val="00D77493"/>
    <w:rsid w:val="00D800BB"/>
    <w:rsid w:val="00D82D7D"/>
    <w:rsid w:val="00D856DE"/>
    <w:rsid w:val="00D86D39"/>
    <w:rsid w:val="00D94952"/>
    <w:rsid w:val="00D95CE9"/>
    <w:rsid w:val="00DA551E"/>
    <w:rsid w:val="00DB04C9"/>
    <w:rsid w:val="00DB4AE7"/>
    <w:rsid w:val="00DC0441"/>
    <w:rsid w:val="00DC0DA9"/>
    <w:rsid w:val="00DC2E03"/>
    <w:rsid w:val="00DC34B6"/>
    <w:rsid w:val="00DC3E4A"/>
    <w:rsid w:val="00DD1AAC"/>
    <w:rsid w:val="00DD5BF0"/>
    <w:rsid w:val="00DD6CE4"/>
    <w:rsid w:val="00DE0A8A"/>
    <w:rsid w:val="00DE4C35"/>
    <w:rsid w:val="00DE4F0A"/>
    <w:rsid w:val="00DE5695"/>
    <w:rsid w:val="00DF0978"/>
    <w:rsid w:val="00DF469A"/>
    <w:rsid w:val="00E20C6D"/>
    <w:rsid w:val="00E23ECD"/>
    <w:rsid w:val="00E24AE2"/>
    <w:rsid w:val="00E258BB"/>
    <w:rsid w:val="00E27F42"/>
    <w:rsid w:val="00E306A4"/>
    <w:rsid w:val="00E32731"/>
    <w:rsid w:val="00E32A06"/>
    <w:rsid w:val="00E32BB3"/>
    <w:rsid w:val="00E37C89"/>
    <w:rsid w:val="00E417B7"/>
    <w:rsid w:val="00E53240"/>
    <w:rsid w:val="00E534AE"/>
    <w:rsid w:val="00E55770"/>
    <w:rsid w:val="00E55C67"/>
    <w:rsid w:val="00E56A36"/>
    <w:rsid w:val="00E56A98"/>
    <w:rsid w:val="00E57061"/>
    <w:rsid w:val="00E57F60"/>
    <w:rsid w:val="00E6184A"/>
    <w:rsid w:val="00E64284"/>
    <w:rsid w:val="00E647FC"/>
    <w:rsid w:val="00E67C7F"/>
    <w:rsid w:val="00E772C4"/>
    <w:rsid w:val="00E838B8"/>
    <w:rsid w:val="00E849C5"/>
    <w:rsid w:val="00E864C8"/>
    <w:rsid w:val="00EA1065"/>
    <w:rsid w:val="00EA1615"/>
    <w:rsid w:val="00EA7B17"/>
    <w:rsid w:val="00EB1939"/>
    <w:rsid w:val="00EB23FE"/>
    <w:rsid w:val="00EB252E"/>
    <w:rsid w:val="00EB42D5"/>
    <w:rsid w:val="00EC52BD"/>
    <w:rsid w:val="00EC6657"/>
    <w:rsid w:val="00ED09E0"/>
    <w:rsid w:val="00ED1060"/>
    <w:rsid w:val="00ED21F5"/>
    <w:rsid w:val="00ED3A25"/>
    <w:rsid w:val="00ED3C78"/>
    <w:rsid w:val="00ED4C60"/>
    <w:rsid w:val="00ED7BC7"/>
    <w:rsid w:val="00ED7EE8"/>
    <w:rsid w:val="00EE32ED"/>
    <w:rsid w:val="00EE4C8F"/>
    <w:rsid w:val="00EF0D4A"/>
    <w:rsid w:val="00EF1893"/>
    <w:rsid w:val="00EF6A89"/>
    <w:rsid w:val="00EF6C2F"/>
    <w:rsid w:val="00EF732C"/>
    <w:rsid w:val="00EF7D7D"/>
    <w:rsid w:val="00F012F7"/>
    <w:rsid w:val="00F0270E"/>
    <w:rsid w:val="00F02825"/>
    <w:rsid w:val="00F03F7E"/>
    <w:rsid w:val="00F04DF0"/>
    <w:rsid w:val="00F04E9C"/>
    <w:rsid w:val="00F06900"/>
    <w:rsid w:val="00F1096F"/>
    <w:rsid w:val="00F122F0"/>
    <w:rsid w:val="00F1271B"/>
    <w:rsid w:val="00F13954"/>
    <w:rsid w:val="00F150E9"/>
    <w:rsid w:val="00F17D2C"/>
    <w:rsid w:val="00F2463B"/>
    <w:rsid w:val="00F25678"/>
    <w:rsid w:val="00F256F6"/>
    <w:rsid w:val="00F2652B"/>
    <w:rsid w:val="00F3223F"/>
    <w:rsid w:val="00F330D8"/>
    <w:rsid w:val="00F33D30"/>
    <w:rsid w:val="00F35FFD"/>
    <w:rsid w:val="00F3609C"/>
    <w:rsid w:val="00F41343"/>
    <w:rsid w:val="00F42BED"/>
    <w:rsid w:val="00F442B9"/>
    <w:rsid w:val="00F50F61"/>
    <w:rsid w:val="00F51E0B"/>
    <w:rsid w:val="00F51E41"/>
    <w:rsid w:val="00F53858"/>
    <w:rsid w:val="00F545E3"/>
    <w:rsid w:val="00F55B9D"/>
    <w:rsid w:val="00F56239"/>
    <w:rsid w:val="00F6157F"/>
    <w:rsid w:val="00F70096"/>
    <w:rsid w:val="00F71C0F"/>
    <w:rsid w:val="00F72688"/>
    <w:rsid w:val="00F743DC"/>
    <w:rsid w:val="00F74430"/>
    <w:rsid w:val="00F808C0"/>
    <w:rsid w:val="00F80C22"/>
    <w:rsid w:val="00F85529"/>
    <w:rsid w:val="00F85530"/>
    <w:rsid w:val="00F949B5"/>
    <w:rsid w:val="00F977E3"/>
    <w:rsid w:val="00F97DEF"/>
    <w:rsid w:val="00FA0CAD"/>
    <w:rsid w:val="00FA125B"/>
    <w:rsid w:val="00FA15BE"/>
    <w:rsid w:val="00FA4E07"/>
    <w:rsid w:val="00FB0694"/>
    <w:rsid w:val="00FB0D73"/>
    <w:rsid w:val="00FB45C4"/>
    <w:rsid w:val="00FB50DB"/>
    <w:rsid w:val="00FB517F"/>
    <w:rsid w:val="00FC29D1"/>
    <w:rsid w:val="00FC5D79"/>
    <w:rsid w:val="00FD0034"/>
    <w:rsid w:val="00FD16DF"/>
    <w:rsid w:val="00FD397C"/>
    <w:rsid w:val="00FD3B91"/>
    <w:rsid w:val="00FD54F4"/>
    <w:rsid w:val="00FD61DC"/>
    <w:rsid w:val="00FD6B5B"/>
    <w:rsid w:val="00FD6E73"/>
    <w:rsid w:val="00FD70E4"/>
    <w:rsid w:val="00FD73C1"/>
    <w:rsid w:val="00FD784B"/>
    <w:rsid w:val="00FE1EAD"/>
    <w:rsid w:val="00FE31EB"/>
    <w:rsid w:val="00FE631F"/>
    <w:rsid w:val="00FF128C"/>
    <w:rsid w:val="00FF30E2"/>
    <w:rsid w:val="00FF30EC"/>
    <w:rsid w:val="00FF6B4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A96956"/>
  <w15:chartTrackingRefBased/>
  <w15:docId w15:val="{0CA64903-B801-384C-A6A8-06E7B39A9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HAnsi" w:hAnsi="Arial" w:cs="Arial"/>
        <w:sz w:val="24"/>
        <w:szCs w:val="24"/>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7E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7E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7EC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7EC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97ECA"/>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97EC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97EC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97EC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97EC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7E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7E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7ECA"/>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7ECA"/>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97ECA"/>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97EC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97EC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97EC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97EC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97EC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7E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7EC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7EC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97EC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97ECA"/>
    <w:rPr>
      <w:i/>
      <w:iCs/>
      <w:color w:val="404040" w:themeColor="text1" w:themeTint="BF"/>
    </w:rPr>
  </w:style>
  <w:style w:type="paragraph" w:styleId="ListParagraph">
    <w:name w:val="List Paragraph"/>
    <w:basedOn w:val="Normal"/>
    <w:uiPriority w:val="34"/>
    <w:qFormat/>
    <w:rsid w:val="00997ECA"/>
    <w:pPr>
      <w:ind w:left="720"/>
      <w:contextualSpacing/>
    </w:pPr>
  </w:style>
  <w:style w:type="character" w:styleId="IntenseEmphasis">
    <w:name w:val="Intense Emphasis"/>
    <w:basedOn w:val="DefaultParagraphFont"/>
    <w:uiPriority w:val="21"/>
    <w:qFormat/>
    <w:rsid w:val="00997ECA"/>
    <w:rPr>
      <w:i/>
      <w:iCs/>
      <w:color w:val="0F4761" w:themeColor="accent1" w:themeShade="BF"/>
    </w:rPr>
  </w:style>
  <w:style w:type="paragraph" w:styleId="IntenseQuote">
    <w:name w:val="Intense Quote"/>
    <w:basedOn w:val="Normal"/>
    <w:next w:val="Normal"/>
    <w:link w:val="IntenseQuoteChar"/>
    <w:uiPriority w:val="30"/>
    <w:qFormat/>
    <w:rsid w:val="00997E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7ECA"/>
    <w:rPr>
      <w:i/>
      <w:iCs/>
      <w:color w:val="0F4761" w:themeColor="accent1" w:themeShade="BF"/>
    </w:rPr>
  </w:style>
  <w:style w:type="character" w:styleId="IntenseReference">
    <w:name w:val="Intense Reference"/>
    <w:basedOn w:val="DefaultParagraphFont"/>
    <w:uiPriority w:val="32"/>
    <w:qFormat/>
    <w:rsid w:val="00997ECA"/>
    <w:rPr>
      <w:b/>
      <w:bCs/>
      <w:smallCaps/>
      <w:color w:val="0F4761" w:themeColor="accent1" w:themeShade="BF"/>
      <w:spacing w:val="5"/>
    </w:rPr>
  </w:style>
  <w:style w:type="paragraph" w:styleId="Header">
    <w:name w:val="header"/>
    <w:basedOn w:val="Normal"/>
    <w:link w:val="HeaderChar"/>
    <w:uiPriority w:val="99"/>
    <w:unhideWhenUsed/>
    <w:rsid w:val="00EE4C8F"/>
    <w:pPr>
      <w:tabs>
        <w:tab w:val="center" w:pos="4513"/>
        <w:tab w:val="right" w:pos="9026"/>
      </w:tabs>
    </w:pPr>
  </w:style>
  <w:style w:type="character" w:customStyle="1" w:styleId="HeaderChar">
    <w:name w:val="Header Char"/>
    <w:basedOn w:val="DefaultParagraphFont"/>
    <w:link w:val="Header"/>
    <w:uiPriority w:val="99"/>
    <w:rsid w:val="00EE4C8F"/>
  </w:style>
  <w:style w:type="character" w:styleId="PageNumber">
    <w:name w:val="page number"/>
    <w:basedOn w:val="DefaultParagraphFont"/>
    <w:uiPriority w:val="99"/>
    <w:semiHidden/>
    <w:unhideWhenUsed/>
    <w:rsid w:val="00EE4C8F"/>
  </w:style>
  <w:style w:type="paragraph" w:styleId="NormalWeb">
    <w:name w:val="Normal (Web)"/>
    <w:basedOn w:val="Normal"/>
    <w:uiPriority w:val="99"/>
    <w:rsid w:val="00C652A4"/>
    <w:pPr>
      <w:spacing w:before="100" w:beforeAutospacing="1" w:after="100" w:afterAutospacing="1"/>
    </w:pPr>
    <w:rPr>
      <w:rFonts w:ascii="Times New Roman" w:eastAsia="Times New Roman" w:hAnsi="Times New Roman" w:cs="Times New Roman"/>
      <w:lang w:bidi="ar-SA"/>
    </w:rPr>
  </w:style>
  <w:style w:type="paragraph" w:customStyle="1" w:styleId="chapter-1">
    <w:name w:val="chapter-1"/>
    <w:basedOn w:val="Normal"/>
    <w:rsid w:val="00C652A4"/>
    <w:pPr>
      <w:spacing w:before="100" w:beforeAutospacing="1" w:after="100" w:afterAutospacing="1"/>
    </w:pPr>
    <w:rPr>
      <w:rFonts w:ascii="Times New Roman" w:eastAsia="Times New Roman" w:hAnsi="Times New Roman" w:cs="Times New Roman"/>
      <w:lang w:eastAsia="en-GB"/>
    </w:rPr>
  </w:style>
  <w:style w:type="character" w:customStyle="1" w:styleId="text">
    <w:name w:val="text"/>
    <w:basedOn w:val="DefaultParagraphFont"/>
    <w:rsid w:val="00C652A4"/>
  </w:style>
  <w:style w:type="paragraph" w:styleId="FootnoteText">
    <w:name w:val="footnote text"/>
    <w:basedOn w:val="Normal"/>
    <w:link w:val="FootnoteTextChar"/>
    <w:uiPriority w:val="99"/>
    <w:semiHidden/>
    <w:unhideWhenUsed/>
    <w:rsid w:val="00C652A4"/>
    <w:rPr>
      <w:sz w:val="20"/>
      <w:szCs w:val="20"/>
    </w:rPr>
  </w:style>
  <w:style w:type="character" w:customStyle="1" w:styleId="FootnoteTextChar">
    <w:name w:val="Footnote Text Char"/>
    <w:basedOn w:val="DefaultParagraphFont"/>
    <w:link w:val="FootnoteText"/>
    <w:uiPriority w:val="99"/>
    <w:semiHidden/>
    <w:rsid w:val="00C652A4"/>
    <w:rPr>
      <w:sz w:val="20"/>
      <w:szCs w:val="20"/>
    </w:rPr>
  </w:style>
  <w:style w:type="character" w:styleId="FootnoteReference">
    <w:name w:val="footnote reference"/>
    <w:basedOn w:val="DefaultParagraphFont"/>
    <w:uiPriority w:val="99"/>
    <w:semiHidden/>
    <w:unhideWhenUsed/>
    <w:rsid w:val="00C652A4"/>
    <w:rPr>
      <w:vertAlign w:val="superscript"/>
    </w:rPr>
  </w:style>
  <w:style w:type="paragraph" w:customStyle="1" w:styleId="EndNoteBibliographyTitle">
    <w:name w:val="EndNote Bibliography Title"/>
    <w:basedOn w:val="Normal"/>
    <w:link w:val="EndNoteBibliographyTitleChar"/>
    <w:rsid w:val="00C652A4"/>
    <w:pPr>
      <w:jc w:val="center"/>
    </w:pPr>
  </w:style>
  <w:style w:type="character" w:customStyle="1" w:styleId="EndNoteBibliographyTitleChar">
    <w:name w:val="EndNote Bibliography Title Char"/>
    <w:basedOn w:val="FootnoteTextChar"/>
    <w:link w:val="EndNoteBibliographyTitle"/>
    <w:rsid w:val="00C652A4"/>
    <w:rPr>
      <w:sz w:val="20"/>
      <w:szCs w:val="20"/>
    </w:rPr>
  </w:style>
  <w:style w:type="paragraph" w:customStyle="1" w:styleId="EndNoteBibliography">
    <w:name w:val="EndNote Bibliography"/>
    <w:basedOn w:val="Normal"/>
    <w:link w:val="EndNoteBibliographyChar"/>
    <w:rsid w:val="00C652A4"/>
  </w:style>
  <w:style w:type="character" w:customStyle="1" w:styleId="EndNoteBibliographyChar">
    <w:name w:val="EndNote Bibliography Char"/>
    <w:basedOn w:val="FootnoteTextChar"/>
    <w:link w:val="EndNoteBibliography"/>
    <w:rsid w:val="00C652A4"/>
    <w:rPr>
      <w:sz w:val="20"/>
      <w:szCs w:val="20"/>
    </w:rPr>
  </w:style>
  <w:style w:type="paragraph" w:styleId="Footer">
    <w:name w:val="footer"/>
    <w:basedOn w:val="Normal"/>
    <w:link w:val="FooterChar"/>
    <w:uiPriority w:val="99"/>
    <w:unhideWhenUsed/>
    <w:rsid w:val="002D5301"/>
    <w:pPr>
      <w:tabs>
        <w:tab w:val="center" w:pos="4513"/>
        <w:tab w:val="right" w:pos="9026"/>
      </w:tabs>
    </w:pPr>
  </w:style>
  <w:style w:type="character" w:customStyle="1" w:styleId="FooterChar">
    <w:name w:val="Footer Char"/>
    <w:basedOn w:val="DefaultParagraphFont"/>
    <w:link w:val="Footer"/>
    <w:uiPriority w:val="99"/>
    <w:rsid w:val="002D5301"/>
  </w:style>
  <w:style w:type="character" w:styleId="BookTitle">
    <w:name w:val="Book Title"/>
    <w:basedOn w:val="DefaultParagraphFont"/>
    <w:uiPriority w:val="33"/>
    <w:qFormat/>
    <w:rsid w:val="002D5301"/>
    <w:rPr>
      <w:b/>
      <w:bCs/>
      <w:i/>
      <w:iCs/>
      <w:spacing w:val="5"/>
    </w:rPr>
  </w:style>
  <w:style w:type="paragraph" w:styleId="Caption">
    <w:name w:val="caption"/>
    <w:basedOn w:val="Normal"/>
    <w:next w:val="Normal"/>
    <w:uiPriority w:val="35"/>
    <w:semiHidden/>
    <w:unhideWhenUsed/>
    <w:qFormat/>
    <w:rsid w:val="002D5301"/>
    <w:pPr>
      <w:spacing w:after="200"/>
    </w:pPr>
    <w:rPr>
      <w:i/>
      <w:iCs/>
      <w:color w:val="0E2841" w:themeColor="text2"/>
      <w:sz w:val="18"/>
      <w:szCs w:val="18"/>
    </w:rPr>
  </w:style>
  <w:style w:type="character" w:styleId="Emphasis">
    <w:name w:val="Emphasis"/>
    <w:basedOn w:val="DefaultParagraphFont"/>
    <w:uiPriority w:val="20"/>
    <w:qFormat/>
    <w:rsid w:val="002D5301"/>
    <w:rPr>
      <w:i/>
      <w:iCs/>
    </w:rPr>
  </w:style>
  <w:style w:type="paragraph" w:styleId="NoSpacing">
    <w:name w:val="No Spacing"/>
    <w:uiPriority w:val="1"/>
    <w:qFormat/>
    <w:rsid w:val="002D5301"/>
  </w:style>
  <w:style w:type="character" w:styleId="Strong">
    <w:name w:val="Strong"/>
    <w:basedOn w:val="DefaultParagraphFont"/>
    <w:uiPriority w:val="22"/>
    <w:qFormat/>
    <w:rsid w:val="002D5301"/>
    <w:rPr>
      <w:b/>
      <w:bCs/>
    </w:rPr>
  </w:style>
  <w:style w:type="character" w:styleId="SubtleEmphasis">
    <w:name w:val="Subtle Emphasis"/>
    <w:basedOn w:val="DefaultParagraphFont"/>
    <w:uiPriority w:val="19"/>
    <w:qFormat/>
    <w:rsid w:val="002D5301"/>
    <w:rPr>
      <w:i/>
      <w:iCs/>
      <w:color w:val="404040" w:themeColor="text1" w:themeTint="BF"/>
    </w:rPr>
  </w:style>
  <w:style w:type="character" w:styleId="SubtleReference">
    <w:name w:val="Subtle Reference"/>
    <w:basedOn w:val="DefaultParagraphFont"/>
    <w:uiPriority w:val="31"/>
    <w:qFormat/>
    <w:rsid w:val="002D5301"/>
    <w:rPr>
      <w:smallCaps/>
      <w:color w:val="5A5A5A" w:themeColor="text1" w:themeTint="A5"/>
    </w:rPr>
  </w:style>
  <w:style w:type="paragraph" w:styleId="TOCHeading">
    <w:name w:val="TOC Heading"/>
    <w:basedOn w:val="Heading1"/>
    <w:next w:val="Normal"/>
    <w:uiPriority w:val="39"/>
    <w:semiHidden/>
    <w:unhideWhenUsed/>
    <w:qFormat/>
    <w:rsid w:val="002D5301"/>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F82C7936-4C95-0042-A9EA-B7E63B0E87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10</Pages>
  <Words>2908</Words>
  <Characters>16581</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New Hope Fellowship</Company>
  <LinksUpToDate>false</LinksUpToDate>
  <CharactersWithSpaces>19451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 Soto</dc:creator>
  <cp:keywords/>
  <dc:description/>
  <cp:lastModifiedBy>Al Soto</cp:lastModifiedBy>
  <cp:revision>2</cp:revision>
  <cp:lastPrinted>2025-04-24T17:41:00Z</cp:lastPrinted>
  <dcterms:created xsi:type="dcterms:W3CDTF">2026-10-15T23:25:00Z</dcterms:created>
  <dcterms:modified xsi:type="dcterms:W3CDTF">2026-10-15T23:25:00Z</dcterms:modified>
</cp:coreProperties>
</file>