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59AA5" w14:textId="77777777" w:rsidR="00360E7C" w:rsidRDefault="008E703E" w:rsidP="00502C35">
      <w:pPr>
        <w:jc w:val="center"/>
        <w:rPr>
          <w:b/>
          <w:bCs/>
        </w:rPr>
      </w:pPr>
      <w:r>
        <w:rPr>
          <w:b/>
          <w:bCs/>
        </w:rPr>
        <w:t xml:space="preserve">What Can We Know About </w:t>
      </w:r>
      <w:r w:rsidRPr="008E703E">
        <w:rPr>
          <w:b/>
          <w:bCs/>
        </w:rPr>
        <w:t>Prayer</w:t>
      </w:r>
      <w:r>
        <w:rPr>
          <w:b/>
          <w:bCs/>
        </w:rPr>
        <w:t>?</w:t>
      </w:r>
      <w:r w:rsidRPr="008E703E">
        <w:rPr>
          <w:b/>
          <w:bCs/>
        </w:rPr>
        <w:t xml:space="preserve"> </w:t>
      </w:r>
    </w:p>
    <w:p w14:paraId="1AEB4FE9" w14:textId="5DE9D5F4" w:rsidR="008E703E" w:rsidRPr="008E703E" w:rsidRDefault="008E703E" w:rsidP="00360E7C">
      <w:pPr>
        <w:spacing w:after="240"/>
        <w:jc w:val="center"/>
        <w:rPr>
          <w:b/>
          <w:bCs/>
        </w:rPr>
      </w:pPr>
      <w:r w:rsidRPr="008E703E">
        <w:rPr>
          <w:b/>
          <w:bCs/>
        </w:rPr>
        <w:t>1 John 5:13-</w:t>
      </w:r>
      <w:r>
        <w:rPr>
          <w:b/>
          <w:bCs/>
        </w:rPr>
        <w:t>15</w:t>
      </w:r>
    </w:p>
    <w:p w14:paraId="24935E15" w14:textId="178086C5" w:rsidR="00502C35" w:rsidRDefault="008E703E" w:rsidP="00360E7C">
      <w:pPr>
        <w:spacing w:after="240"/>
      </w:pPr>
      <w:r>
        <w:t xml:space="preserve">John’s Epistle is clearly written to give the Christian confidence and assurance toward God. </w:t>
      </w:r>
      <w:r w:rsidR="00D00A85">
        <w:t xml:space="preserve">One of John’s most used words is the word </w:t>
      </w:r>
      <w:r w:rsidR="00F0348E">
        <w:t>“</w:t>
      </w:r>
      <w:r w:rsidR="00D00A85">
        <w:t>know,</w:t>
      </w:r>
      <w:r w:rsidR="00F0348E">
        <w:t>”</w:t>
      </w:r>
      <w:r w:rsidR="00D00A85">
        <w:t xml:space="preserve"> used at least 38 times in 1 John. </w:t>
      </w:r>
    </w:p>
    <w:p w14:paraId="2E19C1E2" w14:textId="1158817D" w:rsidR="00D00A85" w:rsidRDefault="00D00A85" w:rsidP="00360E7C">
      <w:pPr>
        <w:spacing w:after="240"/>
      </w:pPr>
      <w:r>
        <w:t>Think about what John has already declare</w:t>
      </w:r>
      <w:r w:rsidR="0018058D">
        <w:t>d</w:t>
      </w:r>
      <w:r>
        <w:t xml:space="preserve"> that we can know:</w:t>
      </w:r>
    </w:p>
    <w:p w14:paraId="48975B12" w14:textId="784F9873" w:rsidR="00D00A85" w:rsidRDefault="00D00A85" w:rsidP="00360E7C">
      <w:pPr>
        <w:pStyle w:val="ListParagraph"/>
        <w:numPr>
          <w:ilvl w:val="0"/>
          <w:numId w:val="1"/>
        </w:numPr>
        <w:spacing w:after="240"/>
      </w:pPr>
      <w:r>
        <w:t>We can know that we know God. (2:3, 13-14)</w:t>
      </w:r>
    </w:p>
    <w:p w14:paraId="10EE953B" w14:textId="7513E4D4" w:rsidR="00D00A85" w:rsidRDefault="00D00A85" w:rsidP="00360E7C">
      <w:pPr>
        <w:pStyle w:val="ListParagraph"/>
        <w:numPr>
          <w:ilvl w:val="0"/>
          <w:numId w:val="1"/>
        </w:numPr>
        <w:spacing w:after="240"/>
      </w:pPr>
      <w:r>
        <w:t>We can know that we are in God. (2:5)</w:t>
      </w:r>
    </w:p>
    <w:p w14:paraId="56B6F49B" w14:textId="16633E3B" w:rsidR="00D00A85" w:rsidRDefault="00D00A85" w:rsidP="00360E7C">
      <w:pPr>
        <w:pStyle w:val="ListParagraph"/>
        <w:numPr>
          <w:ilvl w:val="0"/>
          <w:numId w:val="1"/>
        </w:numPr>
        <w:spacing w:after="240"/>
      </w:pPr>
      <w:r>
        <w:t>We can know the truth. (2:21)</w:t>
      </w:r>
    </w:p>
    <w:p w14:paraId="42DC8207" w14:textId="4FAFCE57" w:rsidR="00D00A85" w:rsidRDefault="00D00A85" w:rsidP="00360E7C">
      <w:pPr>
        <w:pStyle w:val="ListParagraph"/>
        <w:numPr>
          <w:ilvl w:val="0"/>
          <w:numId w:val="1"/>
        </w:numPr>
        <w:spacing w:after="240"/>
      </w:pPr>
      <w:r>
        <w:t>We can know that Jesus is righteous. (2:29)</w:t>
      </w:r>
    </w:p>
    <w:p w14:paraId="5BC30026" w14:textId="30ED1526" w:rsidR="00D00A85" w:rsidRDefault="00D00A85" w:rsidP="00360E7C">
      <w:pPr>
        <w:pStyle w:val="ListParagraph"/>
        <w:numPr>
          <w:ilvl w:val="0"/>
          <w:numId w:val="1"/>
        </w:numPr>
        <w:spacing w:after="240"/>
      </w:pPr>
      <w:r>
        <w:t>We can know that we will be like</w:t>
      </w:r>
      <w:r w:rsidR="007C3AB4">
        <w:t xml:space="preserve"> Jesus. (3:2)</w:t>
      </w:r>
    </w:p>
    <w:p w14:paraId="4DC337C7" w14:textId="361A2438" w:rsidR="007C3AB4" w:rsidRDefault="007C3AB4" w:rsidP="00360E7C">
      <w:pPr>
        <w:pStyle w:val="ListParagraph"/>
        <w:numPr>
          <w:ilvl w:val="0"/>
          <w:numId w:val="1"/>
        </w:numPr>
        <w:spacing w:after="240"/>
      </w:pPr>
      <w:r>
        <w:t>We can know that Jesus is sinless. (3:5)</w:t>
      </w:r>
    </w:p>
    <w:p w14:paraId="397EC4C0" w14:textId="526EA047" w:rsidR="007C3AB4" w:rsidRDefault="007C3AB4" w:rsidP="00360E7C">
      <w:pPr>
        <w:pStyle w:val="ListParagraph"/>
        <w:numPr>
          <w:ilvl w:val="0"/>
          <w:numId w:val="1"/>
        </w:numPr>
        <w:spacing w:after="240"/>
      </w:pPr>
      <w:r>
        <w:t>We can know that we’ve passed from death unto life. (3:14)</w:t>
      </w:r>
    </w:p>
    <w:p w14:paraId="331A99CB" w14:textId="6B9532DD" w:rsidR="007C3AB4" w:rsidRDefault="007C3AB4" w:rsidP="00360E7C">
      <w:pPr>
        <w:pStyle w:val="ListParagraph"/>
        <w:numPr>
          <w:ilvl w:val="0"/>
          <w:numId w:val="1"/>
        </w:numPr>
        <w:spacing w:after="240"/>
      </w:pPr>
      <w:r>
        <w:t>We can know love. (3:16)</w:t>
      </w:r>
    </w:p>
    <w:p w14:paraId="3A638EC8" w14:textId="68268B7E" w:rsidR="007C3AB4" w:rsidRDefault="007C3AB4" w:rsidP="00360E7C">
      <w:pPr>
        <w:pStyle w:val="ListParagraph"/>
        <w:numPr>
          <w:ilvl w:val="0"/>
          <w:numId w:val="1"/>
        </w:numPr>
        <w:spacing w:after="240"/>
      </w:pPr>
      <w:r>
        <w:t>We can know that God abides in us. (3:24)</w:t>
      </w:r>
    </w:p>
    <w:p w14:paraId="291F8CCF" w14:textId="2B38AF50" w:rsidR="007C3AB4" w:rsidRDefault="007C3AB4" w:rsidP="00360E7C">
      <w:pPr>
        <w:pStyle w:val="ListParagraph"/>
        <w:numPr>
          <w:ilvl w:val="0"/>
          <w:numId w:val="1"/>
        </w:numPr>
        <w:spacing w:after="240"/>
      </w:pPr>
      <w:r>
        <w:t>We can know the Spirit of God.</w:t>
      </w:r>
      <w:r w:rsidR="00AB0CAB">
        <w:t xml:space="preserve"> </w:t>
      </w:r>
      <w:r>
        <w:t>(4:2)</w:t>
      </w:r>
    </w:p>
    <w:p w14:paraId="6EC27743" w14:textId="57158888" w:rsidR="007C3AB4" w:rsidRDefault="007C3AB4" w:rsidP="00360E7C">
      <w:pPr>
        <w:pStyle w:val="ListParagraph"/>
        <w:numPr>
          <w:ilvl w:val="0"/>
          <w:numId w:val="1"/>
        </w:numPr>
        <w:spacing w:after="240"/>
      </w:pPr>
      <w:r>
        <w:t>We can know that we have eternal life. (5:13)</w:t>
      </w:r>
    </w:p>
    <w:p w14:paraId="25A4523F" w14:textId="67333913" w:rsidR="007C3AB4" w:rsidRDefault="007C3AB4" w:rsidP="00360E7C">
      <w:pPr>
        <w:pStyle w:val="ListParagraph"/>
        <w:numPr>
          <w:ilvl w:val="0"/>
          <w:numId w:val="1"/>
        </w:numPr>
        <w:spacing w:after="240"/>
      </w:pPr>
      <w:r>
        <w:t>We can know that God hears</w:t>
      </w:r>
      <w:r w:rsidR="00AB0CAB">
        <w:t xml:space="preserve"> and</w:t>
      </w:r>
      <w:r>
        <w:t xml:space="preserve"> answers our prayers. (5:14-15)</w:t>
      </w:r>
    </w:p>
    <w:p w14:paraId="50655085" w14:textId="6847532B" w:rsidR="008E703E" w:rsidRDefault="00D00A85" w:rsidP="00360E7C">
      <w:pPr>
        <w:spacing w:after="240"/>
      </w:pPr>
      <w:r>
        <w:t xml:space="preserve">As John gets ready to close his letter, </w:t>
      </w:r>
      <w:r w:rsidR="008E703E">
        <w:t xml:space="preserve">He </w:t>
      </w:r>
      <w:r>
        <w:t>gives</w:t>
      </w:r>
      <w:r w:rsidR="008E703E">
        <w:t xml:space="preserve"> a final word concerning Christian</w:t>
      </w:r>
      <w:r w:rsidR="00B917FA">
        <w:t>s</w:t>
      </w:r>
      <w:r w:rsidR="008E703E">
        <w:t xml:space="preserve"> and </w:t>
      </w:r>
      <w:r w:rsidR="00B917FA">
        <w:t>their</w:t>
      </w:r>
      <w:r w:rsidR="008E703E">
        <w:t xml:space="preserve"> prayer li</w:t>
      </w:r>
      <w:r w:rsidR="00B917FA">
        <w:t>ves</w:t>
      </w:r>
      <w:r w:rsidR="008E703E">
        <w:t xml:space="preserve">. Prayer is to the spiritual man what breathing is to the natural man.  </w:t>
      </w:r>
    </w:p>
    <w:p w14:paraId="59CEE4F8" w14:textId="2AED2909" w:rsidR="008E703E" w:rsidRDefault="008E703E" w:rsidP="00360E7C">
      <w:pPr>
        <w:spacing w:after="240"/>
      </w:pPr>
      <w:r>
        <w:t xml:space="preserve">“Prayer is not overcoming God's </w:t>
      </w:r>
      <w:r w:rsidR="00D00A85">
        <w:t>reluctance but</w:t>
      </w:r>
      <w:r>
        <w:t xml:space="preserve"> laying hold of God's willingness." (George Mueller)</w:t>
      </w:r>
    </w:p>
    <w:p w14:paraId="380D6CE3" w14:textId="37B57661" w:rsidR="0029520A" w:rsidRDefault="008E703E" w:rsidP="00360E7C">
      <w:pPr>
        <w:spacing w:after="240"/>
        <w:rPr>
          <w:b/>
          <w:bCs/>
        </w:rPr>
      </w:pPr>
      <w:r w:rsidRPr="007C3AB4">
        <w:rPr>
          <w:b/>
          <w:bCs/>
        </w:rPr>
        <w:t xml:space="preserve">1. The </w:t>
      </w:r>
      <w:r w:rsidR="00920046">
        <w:rPr>
          <w:b/>
          <w:bCs/>
          <w:u w:val="single"/>
        </w:rPr>
        <w:t xml:space="preserve">                                </w:t>
      </w:r>
      <w:r w:rsidR="0029520A" w:rsidRPr="007C3AB4">
        <w:rPr>
          <w:b/>
          <w:bCs/>
        </w:rPr>
        <w:t xml:space="preserve"> </w:t>
      </w:r>
      <w:r w:rsidR="0029520A">
        <w:rPr>
          <w:b/>
          <w:bCs/>
        </w:rPr>
        <w:t>of</w:t>
      </w:r>
      <w:r w:rsidRPr="007C3AB4">
        <w:rPr>
          <w:b/>
          <w:bCs/>
        </w:rPr>
        <w:t xml:space="preserve"> prayer (1 John 5:13-14</w:t>
      </w:r>
      <w:r w:rsidR="007C3AB4" w:rsidRPr="007C3AB4">
        <w:rPr>
          <w:b/>
          <w:bCs/>
        </w:rPr>
        <w:t>a</w:t>
      </w:r>
      <w:r w:rsidRPr="007C3AB4">
        <w:rPr>
          <w:b/>
          <w:bCs/>
        </w:rPr>
        <w:t>)</w:t>
      </w:r>
      <w:r w:rsidR="0005777D">
        <w:rPr>
          <w:b/>
          <w:bCs/>
        </w:rPr>
        <w:t>.</w:t>
      </w:r>
      <w:r>
        <w:t xml:space="preserve"> Christian</w:t>
      </w:r>
      <w:r w:rsidR="0037312A">
        <w:t>s</w:t>
      </w:r>
      <w:r>
        <w:t xml:space="preserve"> should not be ashamed to call upon their Heavenly Father. Verse 13 reminds us that our relationship with Christ is </w:t>
      </w:r>
      <w:r w:rsidRPr="007C3AB4">
        <w:rPr>
          <w:b/>
          <w:bCs/>
        </w:rPr>
        <w:t>sure and eternal.</w:t>
      </w:r>
      <w:r w:rsidR="0029520A">
        <w:rPr>
          <w:b/>
          <w:bCs/>
        </w:rPr>
        <w:t xml:space="preserve"> This is one of John’s purpose statements: ( 1 John 1:4; 2:1; 2:21; 2:26 &amp; 5:13) </w:t>
      </w:r>
    </w:p>
    <w:p w14:paraId="58B213B3" w14:textId="77777777" w:rsidR="00360E7C" w:rsidRDefault="00360E7C" w:rsidP="00360E7C">
      <w:pPr>
        <w:jc w:val="center"/>
        <w:rPr>
          <w:b/>
          <w:bCs/>
        </w:rPr>
      </w:pPr>
    </w:p>
    <w:p w14:paraId="076899A8" w14:textId="60E1FCF4" w:rsidR="00360E7C" w:rsidRDefault="00360E7C" w:rsidP="00360E7C">
      <w:pPr>
        <w:jc w:val="center"/>
        <w:rPr>
          <w:b/>
          <w:bCs/>
        </w:rPr>
      </w:pPr>
      <w:r>
        <w:rPr>
          <w:b/>
          <w:bCs/>
        </w:rPr>
        <w:lastRenderedPageBreak/>
        <w:t xml:space="preserve">What Can We Know About </w:t>
      </w:r>
      <w:r w:rsidRPr="008E703E">
        <w:rPr>
          <w:b/>
          <w:bCs/>
        </w:rPr>
        <w:t>Prayer</w:t>
      </w:r>
      <w:r>
        <w:rPr>
          <w:b/>
          <w:bCs/>
        </w:rPr>
        <w:t>?</w:t>
      </w:r>
      <w:r w:rsidRPr="008E703E">
        <w:rPr>
          <w:b/>
          <w:bCs/>
        </w:rPr>
        <w:t xml:space="preserve"> </w:t>
      </w:r>
    </w:p>
    <w:p w14:paraId="52DB67B8" w14:textId="77777777" w:rsidR="00360E7C" w:rsidRPr="008E703E" w:rsidRDefault="00360E7C" w:rsidP="00360E7C">
      <w:pPr>
        <w:spacing w:after="240"/>
        <w:jc w:val="center"/>
        <w:rPr>
          <w:b/>
          <w:bCs/>
        </w:rPr>
      </w:pPr>
      <w:r w:rsidRPr="008E703E">
        <w:rPr>
          <w:b/>
          <w:bCs/>
        </w:rPr>
        <w:t>1 John 5:13-</w:t>
      </w:r>
      <w:r>
        <w:rPr>
          <w:b/>
          <w:bCs/>
        </w:rPr>
        <w:t>15</w:t>
      </w:r>
    </w:p>
    <w:p w14:paraId="4626E5B2" w14:textId="77777777" w:rsidR="00360E7C" w:rsidRDefault="00360E7C" w:rsidP="00360E7C">
      <w:pPr>
        <w:spacing w:after="240"/>
      </w:pPr>
      <w:r>
        <w:t xml:space="preserve">John’s Epistle is clearly written to give the Christian confidence and assurance toward God. One of John’s most used words is the word “know,” used at least 38 times in 1 John. </w:t>
      </w:r>
    </w:p>
    <w:p w14:paraId="5D46AE10" w14:textId="77777777" w:rsidR="00360E7C" w:rsidRDefault="00360E7C" w:rsidP="00360E7C">
      <w:pPr>
        <w:spacing w:after="240"/>
      </w:pPr>
      <w:r>
        <w:t>Think about what John has already declared that we can know:</w:t>
      </w:r>
    </w:p>
    <w:p w14:paraId="7B9071D4" w14:textId="77777777" w:rsidR="00360E7C" w:rsidRDefault="00360E7C" w:rsidP="00360E7C">
      <w:pPr>
        <w:pStyle w:val="ListParagraph"/>
        <w:numPr>
          <w:ilvl w:val="0"/>
          <w:numId w:val="1"/>
        </w:numPr>
        <w:spacing w:after="240"/>
      </w:pPr>
      <w:r>
        <w:t>We can know that we know God. (2:3, 13-14)</w:t>
      </w:r>
    </w:p>
    <w:p w14:paraId="6F6BBFEF" w14:textId="77777777" w:rsidR="00360E7C" w:rsidRDefault="00360E7C" w:rsidP="00360E7C">
      <w:pPr>
        <w:pStyle w:val="ListParagraph"/>
        <w:numPr>
          <w:ilvl w:val="0"/>
          <w:numId w:val="1"/>
        </w:numPr>
        <w:spacing w:after="240"/>
      </w:pPr>
      <w:r>
        <w:t>We can know that we are in God. (2:5)</w:t>
      </w:r>
    </w:p>
    <w:p w14:paraId="13AF1FA6" w14:textId="77777777" w:rsidR="00360E7C" w:rsidRDefault="00360E7C" w:rsidP="00360E7C">
      <w:pPr>
        <w:pStyle w:val="ListParagraph"/>
        <w:numPr>
          <w:ilvl w:val="0"/>
          <w:numId w:val="1"/>
        </w:numPr>
        <w:spacing w:after="240"/>
      </w:pPr>
      <w:r>
        <w:t>We can know the truth. (2:21)</w:t>
      </w:r>
    </w:p>
    <w:p w14:paraId="405DE577" w14:textId="77777777" w:rsidR="00360E7C" w:rsidRDefault="00360E7C" w:rsidP="00360E7C">
      <w:pPr>
        <w:pStyle w:val="ListParagraph"/>
        <w:numPr>
          <w:ilvl w:val="0"/>
          <w:numId w:val="1"/>
        </w:numPr>
        <w:spacing w:after="240"/>
      </w:pPr>
      <w:r>
        <w:t>We can know that Jesus is righteous. (2:29)</w:t>
      </w:r>
    </w:p>
    <w:p w14:paraId="6D38EEFA" w14:textId="77777777" w:rsidR="00360E7C" w:rsidRDefault="00360E7C" w:rsidP="00360E7C">
      <w:pPr>
        <w:pStyle w:val="ListParagraph"/>
        <w:numPr>
          <w:ilvl w:val="0"/>
          <w:numId w:val="1"/>
        </w:numPr>
        <w:spacing w:after="240"/>
      </w:pPr>
      <w:r>
        <w:t>We can know that we will be like Jesus. (3:2)</w:t>
      </w:r>
    </w:p>
    <w:p w14:paraId="3C34EA7A" w14:textId="77777777" w:rsidR="00360E7C" w:rsidRDefault="00360E7C" w:rsidP="00360E7C">
      <w:pPr>
        <w:pStyle w:val="ListParagraph"/>
        <w:numPr>
          <w:ilvl w:val="0"/>
          <w:numId w:val="1"/>
        </w:numPr>
        <w:spacing w:after="240"/>
      </w:pPr>
      <w:r>
        <w:t>We can know that Jesus is sinless. (3:5)</w:t>
      </w:r>
    </w:p>
    <w:p w14:paraId="55141553" w14:textId="77777777" w:rsidR="00360E7C" w:rsidRDefault="00360E7C" w:rsidP="00360E7C">
      <w:pPr>
        <w:pStyle w:val="ListParagraph"/>
        <w:numPr>
          <w:ilvl w:val="0"/>
          <w:numId w:val="1"/>
        </w:numPr>
        <w:spacing w:after="240"/>
      </w:pPr>
      <w:r>
        <w:t>We can know that we’ve passed from death unto life. (3:14)</w:t>
      </w:r>
    </w:p>
    <w:p w14:paraId="7E82E42B" w14:textId="77777777" w:rsidR="00360E7C" w:rsidRDefault="00360E7C" w:rsidP="00360E7C">
      <w:pPr>
        <w:pStyle w:val="ListParagraph"/>
        <w:numPr>
          <w:ilvl w:val="0"/>
          <w:numId w:val="1"/>
        </w:numPr>
        <w:spacing w:after="240"/>
      </w:pPr>
      <w:r>
        <w:t>We can know love. (3:16)</w:t>
      </w:r>
    </w:p>
    <w:p w14:paraId="7E784FB6" w14:textId="77777777" w:rsidR="00360E7C" w:rsidRDefault="00360E7C" w:rsidP="00360E7C">
      <w:pPr>
        <w:pStyle w:val="ListParagraph"/>
        <w:numPr>
          <w:ilvl w:val="0"/>
          <w:numId w:val="1"/>
        </w:numPr>
        <w:spacing w:after="240"/>
      </w:pPr>
      <w:r>
        <w:t>We can know that God abides in us. (3:24)</w:t>
      </w:r>
    </w:p>
    <w:p w14:paraId="6896F053" w14:textId="77777777" w:rsidR="00360E7C" w:rsidRDefault="00360E7C" w:rsidP="00360E7C">
      <w:pPr>
        <w:pStyle w:val="ListParagraph"/>
        <w:numPr>
          <w:ilvl w:val="0"/>
          <w:numId w:val="1"/>
        </w:numPr>
        <w:spacing w:after="240"/>
      </w:pPr>
      <w:r>
        <w:t>We can know the Spirit of God. (4:2)</w:t>
      </w:r>
    </w:p>
    <w:p w14:paraId="018EA00F" w14:textId="77777777" w:rsidR="00360E7C" w:rsidRDefault="00360E7C" w:rsidP="00360E7C">
      <w:pPr>
        <w:pStyle w:val="ListParagraph"/>
        <w:numPr>
          <w:ilvl w:val="0"/>
          <w:numId w:val="1"/>
        </w:numPr>
        <w:spacing w:after="240"/>
      </w:pPr>
      <w:r>
        <w:t>We can know that we have eternal life. (5:13)</w:t>
      </w:r>
    </w:p>
    <w:p w14:paraId="579F153F" w14:textId="77777777" w:rsidR="00360E7C" w:rsidRDefault="00360E7C" w:rsidP="00360E7C">
      <w:pPr>
        <w:pStyle w:val="ListParagraph"/>
        <w:numPr>
          <w:ilvl w:val="0"/>
          <w:numId w:val="1"/>
        </w:numPr>
        <w:spacing w:after="240"/>
      </w:pPr>
      <w:r>
        <w:t>We can know that God hears and answers our prayers. (5:14-15)</w:t>
      </w:r>
    </w:p>
    <w:p w14:paraId="0CFEFBC4" w14:textId="77777777" w:rsidR="00360E7C" w:rsidRDefault="00360E7C" w:rsidP="00360E7C">
      <w:pPr>
        <w:spacing w:after="240"/>
      </w:pPr>
      <w:r>
        <w:t xml:space="preserve">As John gets ready to close his letter, He gives a final word concerning Christians and their prayer lives. Prayer is to the spiritual man what breathing is to the natural man.  </w:t>
      </w:r>
    </w:p>
    <w:p w14:paraId="2D0D4008" w14:textId="77777777" w:rsidR="00360E7C" w:rsidRDefault="00360E7C" w:rsidP="00360E7C">
      <w:pPr>
        <w:spacing w:after="240"/>
      </w:pPr>
      <w:r>
        <w:t>“Prayer is not overcoming God's reluctance but laying hold of God's willingness." (George Mueller)</w:t>
      </w:r>
    </w:p>
    <w:p w14:paraId="7895F9D3" w14:textId="77777777" w:rsidR="00920046" w:rsidRDefault="00920046" w:rsidP="00920046">
      <w:pPr>
        <w:spacing w:after="240"/>
        <w:rPr>
          <w:b/>
          <w:bCs/>
        </w:rPr>
      </w:pPr>
      <w:r w:rsidRPr="007C3AB4">
        <w:rPr>
          <w:b/>
          <w:bCs/>
        </w:rPr>
        <w:t xml:space="preserve">1. The </w:t>
      </w:r>
      <w:r>
        <w:rPr>
          <w:b/>
          <w:bCs/>
          <w:u w:val="single"/>
        </w:rPr>
        <w:t xml:space="preserve">                                </w:t>
      </w:r>
      <w:r w:rsidRPr="007C3AB4">
        <w:rPr>
          <w:b/>
          <w:bCs/>
        </w:rPr>
        <w:t xml:space="preserve"> </w:t>
      </w:r>
      <w:r>
        <w:rPr>
          <w:b/>
          <w:bCs/>
        </w:rPr>
        <w:t>of</w:t>
      </w:r>
      <w:r w:rsidRPr="007C3AB4">
        <w:rPr>
          <w:b/>
          <w:bCs/>
        </w:rPr>
        <w:t xml:space="preserve"> prayer (1 John 5:13-14a)</w:t>
      </w:r>
      <w:r>
        <w:rPr>
          <w:b/>
          <w:bCs/>
        </w:rPr>
        <w:t>.</w:t>
      </w:r>
      <w:r>
        <w:t xml:space="preserve"> Christians should not be ashamed to call upon their Heavenly Father. Verse 13 reminds us that our relationship with Christ is </w:t>
      </w:r>
      <w:r w:rsidRPr="007C3AB4">
        <w:rPr>
          <w:b/>
          <w:bCs/>
        </w:rPr>
        <w:t>sure and eternal.</w:t>
      </w:r>
      <w:r>
        <w:rPr>
          <w:b/>
          <w:bCs/>
        </w:rPr>
        <w:t xml:space="preserve"> This is one of John’s purpose statements: ( 1 John 1:4; 2:1; 2:21; 2:26 &amp; 5:13) </w:t>
      </w:r>
    </w:p>
    <w:p w14:paraId="719ABB73" w14:textId="264C1D8A" w:rsidR="008E703E" w:rsidRDefault="008E703E" w:rsidP="00360E7C">
      <w:pPr>
        <w:spacing w:after="240"/>
      </w:pPr>
      <w:r>
        <w:lastRenderedPageBreak/>
        <w:t xml:space="preserve">Our confidence </w:t>
      </w:r>
      <w:proofErr w:type="gramStart"/>
      <w:r>
        <w:t>in the area of</w:t>
      </w:r>
      <w:proofErr w:type="gramEnd"/>
      <w:r>
        <w:t xml:space="preserve"> prayer is due to the work of Christ. It is Christ that gives us the boldness to </w:t>
      </w:r>
      <w:proofErr w:type="gramStart"/>
      <w:r>
        <w:t>enter into</w:t>
      </w:r>
      <w:proofErr w:type="gramEnd"/>
      <w:r>
        <w:t xml:space="preserve"> the very throne room of God</w:t>
      </w:r>
      <w:r w:rsidR="0029520A">
        <w:t>.</w:t>
      </w:r>
    </w:p>
    <w:p w14:paraId="6450BE61" w14:textId="7235736A" w:rsidR="008E703E" w:rsidRDefault="008E703E" w:rsidP="00360E7C">
      <w:pPr>
        <w:spacing w:after="240"/>
      </w:pPr>
      <w:r w:rsidRPr="0029520A">
        <w:rPr>
          <w:b/>
          <w:bCs/>
        </w:rPr>
        <w:t>2. The</w:t>
      </w:r>
      <w:r w:rsidR="007640B2">
        <w:rPr>
          <w:b/>
          <w:bCs/>
        </w:rPr>
        <w:t xml:space="preserve"> necessary</w:t>
      </w:r>
      <w:r w:rsidRPr="0029520A">
        <w:rPr>
          <w:b/>
          <w:bCs/>
        </w:rPr>
        <w:t xml:space="preserve"> </w:t>
      </w:r>
      <w:r w:rsidR="00920046">
        <w:rPr>
          <w:b/>
          <w:bCs/>
          <w:u w:val="single"/>
        </w:rPr>
        <w:t xml:space="preserve">                                 </w:t>
      </w:r>
      <w:r w:rsidRPr="0029520A">
        <w:rPr>
          <w:b/>
          <w:bCs/>
        </w:rPr>
        <w:t xml:space="preserve"> of prayer (1 John 5:14b-15).</w:t>
      </w:r>
      <w:r>
        <w:t xml:space="preserve"> Nowhere in Scripture is the Christian given a blank check. God is not obligating himself to become our “</w:t>
      </w:r>
      <w:r w:rsidR="0029520A">
        <w:t>h</w:t>
      </w:r>
      <w:r>
        <w:t>eavenly bellhop” that beckons to our every call</w:t>
      </w:r>
      <w:r w:rsidR="0029520A">
        <w:t>.</w:t>
      </w:r>
      <w:r>
        <w:t xml:space="preserve"> </w:t>
      </w:r>
    </w:p>
    <w:p w14:paraId="7BBB4CC2" w14:textId="77777777" w:rsidR="007640B2" w:rsidRDefault="007640B2" w:rsidP="00360E7C">
      <w:pPr>
        <w:pStyle w:val="ListParagraph"/>
        <w:numPr>
          <w:ilvl w:val="0"/>
          <w:numId w:val="2"/>
        </w:numPr>
        <w:spacing w:after="240"/>
      </w:pPr>
      <w:r>
        <w:t>We must ask. Perhaps our greatest sin is the unoffered prayer!</w:t>
      </w:r>
      <w:r w:rsidR="008E703E">
        <w:t xml:space="preserve"> </w:t>
      </w:r>
    </w:p>
    <w:p w14:paraId="2856FF4F" w14:textId="120F9B08" w:rsidR="008E703E" w:rsidRDefault="007640B2" w:rsidP="00360E7C">
      <w:pPr>
        <w:pStyle w:val="ListParagraph"/>
        <w:numPr>
          <w:ilvl w:val="0"/>
          <w:numId w:val="2"/>
        </w:numPr>
        <w:spacing w:after="240"/>
      </w:pPr>
      <w:r>
        <w:t>We must ask according to His will.</w:t>
      </w:r>
      <w:r w:rsidR="008E703E">
        <w:t xml:space="preserve"> </w:t>
      </w:r>
    </w:p>
    <w:p w14:paraId="5629DEDB" w14:textId="08604C78" w:rsidR="007640B2" w:rsidRDefault="007640B2" w:rsidP="00360E7C">
      <w:pPr>
        <w:pStyle w:val="ListParagraph"/>
        <w:numPr>
          <w:ilvl w:val="1"/>
          <w:numId w:val="2"/>
        </w:numPr>
        <w:spacing w:after="240"/>
      </w:pPr>
      <w:r>
        <w:t xml:space="preserve">We must </w:t>
      </w:r>
      <w:r w:rsidR="00920046">
        <w:rPr>
          <w:u w:val="single"/>
        </w:rPr>
        <w:t xml:space="preserve">                           </w:t>
      </w:r>
      <w:r w:rsidR="00342A65">
        <w:rPr>
          <w:u w:val="single"/>
        </w:rPr>
        <w:t xml:space="preserve">  </w:t>
      </w:r>
      <w:r>
        <w:t xml:space="preserve"> God’s will. </w:t>
      </w:r>
    </w:p>
    <w:p w14:paraId="76FC0D5F" w14:textId="2257B357" w:rsidR="007640B2" w:rsidRDefault="007640B2" w:rsidP="00360E7C">
      <w:pPr>
        <w:pStyle w:val="ListParagraph"/>
        <w:numPr>
          <w:ilvl w:val="1"/>
          <w:numId w:val="2"/>
        </w:numPr>
        <w:spacing w:after="240"/>
      </w:pPr>
      <w:r>
        <w:t xml:space="preserve">We must </w:t>
      </w:r>
      <w:r w:rsidR="00920046">
        <w:rPr>
          <w:u w:val="single"/>
        </w:rPr>
        <w:t xml:space="preserve">                           </w:t>
      </w:r>
      <w:r>
        <w:t xml:space="preserve"> God’s will.</w:t>
      </w:r>
    </w:p>
    <w:p w14:paraId="2AA01E6D" w14:textId="32D3CCE8" w:rsidR="007640B2" w:rsidRDefault="007640B2" w:rsidP="00360E7C">
      <w:pPr>
        <w:pStyle w:val="ListParagraph"/>
        <w:numPr>
          <w:ilvl w:val="1"/>
          <w:numId w:val="2"/>
        </w:numPr>
        <w:spacing w:after="240"/>
      </w:pPr>
      <w:r>
        <w:t xml:space="preserve">We must </w:t>
      </w:r>
      <w:r w:rsidR="00342A65">
        <w:rPr>
          <w:u w:val="single"/>
        </w:rPr>
        <w:t xml:space="preserve">              </w:t>
      </w:r>
      <w:r>
        <w:t xml:space="preserve"> God’s will.</w:t>
      </w:r>
    </w:p>
    <w:p w14:paraId="214E8CCD" w14:textId="0EBB313E" w:rsidR="00861EC7" w:rsidRPr="00861EC7" w:rsidRDefault="00861EC7" w:rsidP="00360E7C">
      <w:pPr>
        <w:spacing w:after="240"/>
      </w:pPr>
      <w:r>
        <w:rPr>
          <w:b/>
          <w:bCs/>
        </w:rPr>
        <w:t xml:space="preserve">3. The </w:t>
      </w:r>
      <w:r w:rsidR="00342A65">
        <w:rPr>
          <w:b/>
          <w:bCs/>
          <w:u w:val="single"/>
        </w:rPr>
        <w:t xml:space="preserve">                                            </w:t>
      </w:r>
      <w:r>
        <w:rPr>
          <w:b/>
          <w:bCs/>
        </w:rPr>
        <w:t xml:space="preserve"> of God and our prayers (15)</w:t>
      </w:r>
      <w:r w:rsidR="00A14537">
        <w:rPr>
          <w:b/>
          <w:bCs/>
        </w:rPr>
        <w:t>.</w:t>
      </w:r>
      <w:r>
        <w:rPr>
          <w:b/>
          <w:bCs/>
        </w:rPr>
        <w:t xml:space="preserve"> </w:t>
      </w:r>
      <w:r>
        <w:t xml:space="preserve"> John uses the word “know” twice in verse 15. We can be assured that our heavenly Father hears us when we pray, but we can also </w:t>
      </w:r>
      <w:r w:rsidR="00764969">
        <w:t>b</w:t>
      </w:r>
      <w:r>
        <w:t>e assured that the answer will be the right answer. Father knows best!</w:t>
      </w:r>
    </w:p>
    <w:p w14:paraId="69485D99" w14:textId="6B11B4B6" w:rsidR="008E703E" w:rsidRDefault="008E703E" w:rsidP="00360E7C">
      <w:pPr>
        <w:spacing w:after="240"/>
      </w:pPr>
      <w:r>
        <w:t>God answers our prayers in at least four ways:</w:t>
      </w:r>
    </w:p>
    <w:p w14:paraId="183BA926" w14:textId="65D86776" w:rsidR="008E703E" w:rsidRDefault="008E703E" w:rsidP="00360E7C">
      <w:pPr>
        <w:pStyle w:val="ListParagraph"/>
        <w:numPr>
          <w:ilvl w:val="0"/>
          <w:numId w:val="3"/>
        </w:numPr>
        <w:spacing w:after="240"/>
      </w:pPr>
      <w:r>
        <w:t xml:space="preserve">Sometimes the answer is </w:t>
      </w:r>
      <w:r w:rsidR="00342A65">
        <w:rPr>
          <w:u w:val="single"/>
        </w:rPr>
        <w:t xml:space="preserve">                            </w:t>
      </w:r>
      <w:r>
        <w:t>. (2 Chron 7:1)</w:t>
      </w:r>
    </w:p>
    <w:p w14:paraId="43D4E63B" w14:textId="0EF262D8" w:rsidR="008E703E" w:rsidRDefault="008E703E" w:rsidP="00360E7C">
      <w:pPr>
        <w:pStyle w:val="ListParagraph"/>
        <w:numPr>
          <w:ilvl w:val="0"/>
          <w:numId w:val="3"/>
        </w:numPr>
        <w:spacing w:after="240"/>
      </w:pPr>
      <w:r>
        <w:t xml:space="preserve">Sometimes the answer is </w:t>
      </w:r>
      <w:r w:rsidR="005C469B">
        <w:rPr>
          <w:u w:val="single"/>
        </w:rPr>
        <w:t xml:space="preserve">                                  </w:t>
      </w:r>
      <w:r>
        <w:t>. (</w:t>
      </w:r>
      <w:r w:rsidR="00F567A6">
        <w:t>Psalm 27:14</w:t>
      </w:r>
      <w:r>
        <w:t>)</w:t>
      </w:r>
    </w:p>
    <w:p w14:paraId="59912D97" w14:textId="01EE8A64" w:rsidR="008E703E" w:rsidRDefault="008E703E" w:rsidP="00360E7C">
      <w:pPr>
        <w:pStyle w:val="ListParagraph"/>
        <w:numPr>
          <w:ilvl w:val="0"/>
          <w:numId w:val="3"/>
        </w:numPr>
        <w:spacing w:after="240"/>
      </w:pPr>
      <w:r>
        <w:t xml:space="preserve">Sometimes the answer is </w:t>
      </w:r>
      <w:r w:rsidR="005C469B">
        <w:rPr>
          <w:u w:val="single"/>
        </w:rPr>
        <w:t xml:space="preserve">                                      </w:t>
      </w:r>
      <w:r>
        <w:t>. (I Kings 19</w:t>
      </w:r>
      <w:r w:rsidR="00861EC7">
        <w:t>::4</w:t>
      </w:r>
      <w:r>
        <w:t>)</w:t>
      </w:r>
    </w:p>
    <w:p w14:paraId="318ED0A0" w14:textId="636CEC01" w:rsidR="008E703E" w:rsidRDefault="008E703E" w:rsidP="00360E7C">
      <w:pPr>
        <w:pStyle w:val="ListParagraph"/>
        <w:numPr>
          <w:ilvl w:val="0"/>
          <w:numId w:val="3"/>
        </w:numPr>
        <w:spacing w:after="240"/>
      </w:pPr>
      <w:r>
        <w:t xml:space="preserve">Sometimes the answer is a </w:t>
      </w:r>
      <w:r w:rsidR="005C469B">
        <w:rPr>
          <w:u w:val="single"/>
        </w:rPr>
        <w:t xml:space="preserve">                      </w:t>
      </w:r>
      <w:r w:rsidR="00F142D7">
        <w:rPr>
          <w:u w:val="single"/>
        </w:rPr>
        <w:t xml:space="preserve">  </w:t>
      </w:r>
      <w:r>
        <w:t>. (2 Cor. 12</w:t>
      </w:r>
      <w:r w:rsidR="00861EC7">
        <w:t>:7-10</w:t>
      </w:r>
      <w:r>
        <w:t>)</w:t>
      </w:r>
    </w:p>
    <w:p w14:paraId="4EE64AA3" w14:textId="643F3AF3" w:rsidR="008E703E" w:rsidRDefault="00F567A6" w:rsidP="00360E7C">
      <w:pPr>
        <w:spacing w:after="240"/>
        <w:rPr>
          <w:b/>
          <w:bCs/>
        </w:rPr>
      </w:pPr>
      <w:r w:rsidRPr="00F567A6">
        <w:rPr>
          <w:b/>
          <w:bCs/>
        </w:rPr>
        <w:t xml:space="preserve">Application: </w:t>
      </w:r>
      <w:r w:rsidR="00722C39">
        <w:rPr>
          <w:b/>
          <w:bCs/>
        </w:rPr>
        <w:t xml:space="preserve">How is your prayer life? Do you have </w:t>
      </w:r>
      <w:proofErr w:type="gramStart"/>
      <w:r w:rsidR="00722C39">
        <w:rPr>
          <w:b/>
          <w:bCs/>
        </w:rPr>
        <w:t>a confident expectation</w:t>
      </w:r>
      <w:proofErr w:type="gramEnd"/>
      <w:r w:rsidR="00722C39">
        <w:rPr>
          <w:b/>
          <w:bCs/>
        </w:rPr>
        <w:t xml:space="preserve"> when you pray?</w:t>
      </w:r>
    </w:p>
    <w:p w14:paraId="006D37D3" w14:textId="3E4959ED" w:rsidR="00722C39" w:rsidRDefault="00722C39" w:rsidP="00360E7C">
      <w:pPr>
        <w:spacing w:after="240"/>
        <w:rPr>
          <w:b/>
          <w:bCs/>
        </w:rPr>
      </w:pPr>
      <w:r>
        <w:rPr>
          <w:b/>
          <w:bCs/>
        </w:rPr>
        <w:t xml:space="preserve">Do you thank God for the way He answers your prayers? </w:t>
      </w:r>
    </w:p>
    <w:p w14:paraId="483DDBFF" w14:textId="77777777" w:rsidR="00360E7C" w:rsidRDefault="00360E7C" w:rsidP="00360E7C">
      <w:pPr>
        <w:spacing w:after="240"/>
        <w:rPr>
          <w:b/>
          <w:bCs/>
        </w:rPr>
      </w:pPr>
    </w:p>
    <w:p w14:paraId="2BA8A716" w14:textId="77777777" w:rsidR="00360E7C" w:rsidRDefault="00360E7C" w:rsidP="00360E7C">
      <w:pPr>
        <w:spacing w:after="240"/>
        <w:rPr>
          <w:b/>
          <w:bCs/>
        </w:rPr>
      </w:pPr>
    </w:p>
    <w:p w14:paraId="363EE696" w14:textId="77777777" w:rsidR="00360E7C" w:rsidRDefault="00360E7C" w:rsidP="00360E7C">
      <w:pPr>
        <w:spacing w:after="240"/>
        <w:rPr>
          <w:b/>
          <w:bCs/>
        </w:rPr>
      </w:pPr>
    </w:p>
    <w:p w14:paraId="298DF57E" w14:textId="77777777" w:rsidR="00360E7C" w:rsidRDefault="00360E7C" w:rsidP="00360E7C">
      <w:pPr>
        <w:spacing w:after="240"/>
      </w:pPr>
      <w:r>
        <w:lastRenderedPageBreak/>
        <w:t xml:space="preserve">Our confidence </w:t>
      </w:r>
      <w:proofErr w:type="gramStart"/>
      <w:r>
        <w:t>in the area of</w:t>
      </w:r>
      <w:proofErr w:type="gramEnd"/>
      <w:r>
        <w:t xml:space="preserve"> prayer is due to the work of Christ. It is Christ that gives us the boldness to </w:t>
      </w:r>
      <w:proofErr w:type="gramStart"/>
      <w:r>
        <w:t>enter into</w:t>
      </w:r>
      <w:proofErr w:type="gramEnd"/>
      <w:r>
        <w:t xml:space="preserve"> the very throne room of God.</w:t>
      </w:r>
    </w:p>
    <w:p w14:paraId="6D93D82E" w14:textId="77777777" w:rsidR="00920046" w:rsidRDefault="00920046" w:rsidP="00920046">
      <w:pPr>
        <w:spacing w:after="240"/>
      </w:pPr>
      <w:r w:rsidRPr="00920046">
        <w:rPr>
          <w:b/>
          <w:bCs/>
        </w:rPr>
        <w:t xml:space="preserve">2. The necessary </w:t>
      </w:r>
      <w:r w:rsidRPr="00920046">
        <w:rPr>
          <w:b/>
          <w:bCs/>
          <w:u w:val="single"/>
        </w:rPr>
        <w:t xml:space="preserve">                                 </w:t>
      </w:r>
      <w:r w:rsidRPr="00920046">
        <w:rPr>
          <w:b/>
          <w:bCs/>
        </w:rPr>
        <w:t xml:space="preserve"> of prayer (1 John 5:14b-15).</w:t>
      </w:r>
      <w:r>
        <w:t xml:space="preserve"> Nowhere in Scripture is the Christian given a blank check. God is not obligating himself to become our “heavenly bellhop” that beckons to our every call. </w:t>
      </w:r>
    </w:p>
    <w:p w14:paraId="60657703" w14:textId="77777777" w:rsidR="00360E7C" w:rsidRDefault="00360E7C" w:rsidP="00360E7C">
      <w:pPr>
        <w:pStyle w:val="ListParagraph"/>
        <w:numPr>
          <w:ilvl w:val="0"/>
          <w:numId w:val="2"/>
        </w:numPr>
        <w:spacing w:after="240"/>
      </w:pPr>
      <w:r>
        <w:t xml:space="preserve">We must ask. Perhaps our greatest sin is the unoffered prayer! </w:t>
      </w:r>
    </w:p>
    <w:p w14:paraId="2F93A5AD" w14:textId="77777777" w:rsidR="00360E7C" w:rsidRDefault="00360E7C" w:rsidP="00360E7C">
      <w:pPr>
        <w:pStyle w:val="ListParagraph"/>
        <w:numPr>
          <w:ilvl w:val="0"/>
          <w:numId w:val="2"/>
        </w:numPr>
        <w:spacing w:after="240"/>
      </w:pPr>
      <w:r>
        <w:t xml:space="preserve">We must ask according to His will. </w:t>
      </w:r>
    </w:p>
    <w:p w14:paraId="17311F4C" w14:textId="77777777" w:rsidR="00342A65" w:rsidRDefault="00342A65" w:rsidP="00342A65">
      <w:pPr>
        <w:pStyle w:val="ListParagraph"/>
        <w:numPr>
          <w:ilvl w:val="1"/>
          <w:numId w:val="2"/>
        </w:numPr>
        <w:spacing w:after="240"/>
      </w:pPr>
      <w:r>
        <w:t xml:space="preserve">We must </w:t>
      </w:r>
      <w:r>
        <w:rPr>
          <w:u w:val="single"/>
        </w:rPr>
        <w:t xml:space="preserve">                             </w:t>
      </w:r>
      <w:r>
        <w:t xml:space="preserve"> God’s will. </w:t>
      </w:r>
    </w:p>
    <w:p w14:paraId="528A701D" w14:textId="77777777" w:rsidR="00342A65" w:rsidRDefault="00342A65" w:rsidP="00342A65">
      <w:pPr>
        <w:pStyle w:val="ListParagraph"/>
        <w:numPr>
          <w:ilvl w:val="1"/>
          <w:numId w:val="2"/>
        </w:numPr>
        <w:spacing w:after="240"/>
      </w:pPr>
      <w:r>
        <w:t xml:space="preserve">We must </w:t>
      </w:r>
      <w:r>
        <w:rPr>
          <w:u w:val="single"/>
        </w:rPr>
        <w:t xml:space="preserve">                           </w:t>
      </w:r>
      <w:r>
        <w:t xml:space="preserve"> God’s will.</w:t>
      </w:r>
    </w:p>
    <w:p w14:paraId="23FBE9A5" w14:textId="77777777" w:rsidR="00342A65" w:rsidRDefault="00342A65" w:rsidP="00342A65">
      <w:pPr>
        <w:pStyle w:val="ListParagraph"/>
        <w:numPr>
          <w:ilvl w:val="1"/>
          <w:numId w:val="2"/>
        </w:numPr>
        <w:spacing w:after="240"/>
      </w:pPr>
      <w:r>
        <w:t xml:space="preserve">We must </w:t>
      </w:r>
      <w:r>
        <w:rPr>
          <w:u w:val="single"/>
        </w:rPr>
        <w:t xml:space="preserve">              </w:t>
      </w:r>
      <w:r>
        <w:t xml:space="preserve"> God’s will.</w:t>
      </w:r>
    </w:p>
    <w:p w14:paraId="5FA5077E" w14:textId="4981D647" w:rsidR="00360E7C" w:rsidRPr="00861EC7" w:rsidRDefault="00360E7C" w:rsidP="00360E7C">
      <w:pPr>
        <w:spacing w:after="240"/>
      </w:pPr>
      <w:r>
        <w:rPr>
          <w:b/>
          <w:bCs/>
        </w:rPr>
        <w:t xml:space="preserve">3. </w:t>
      </w:r>
      <w:r w:rsidR="00342A65">
        <w:rPr>
          <w:b/>
          <w:bCs/>
        </w:rPr>
        <w:t xml:space="preserve">The </w:t>
      </w:r>
      <w:r w:rsidR="00342A65">
        <w:rPr>
          <w:b/>
          <w:bCs/>
          <w:u w:val="single"/>
        </w:rPr>
        <w:t xml:space="preserve">                                            </w:t>
      </w:r>
      <w:r w:rsidR="00342A65">
        <w:rPr>
          <w:b/>
          <w:bCs/>
        </w:rPr>
        <w:t xml:space="preserve"> of God and our prayers (15). </w:t>
      </w:r>
      <w:r w:rsidR="00342A65">
        <w:t xml:space="preserve"> </w:t>
      </w:r>
      <w:r>
        <w:t>John uses the word “know” twice in verse 15. We can be assured that our heavenly Father hears us when we pray, but we can also be assured that the answer will be the right answer. Father knows best!</w:t>
      </w:r>
    </w:p>
    <w:p w14:paraId="591D5632" w14:textId="77777777" w:rsidR="00360E7C" w:rsidRDefault="00360E7C" w:rsidP="00360E7C">
      <w:pPr>
        <w:spacing w:after="240"/>
      </w:pPr>
      <w:r>
        <w:t>God answers our prayers in at least four ways:</w:t>
      </w:r>
    </w:p>
    <w:p w14:paraId="1D2A5D5F" w14:textId="77777777" w:rsidR="00F142D7" w:rsidRDefault="00F142D7" w:rsidP="00F142D7">
      <w:pPr>
        <w:pStyle w:val="ListParagraph"/>
        <w:numPr>
          <w:ilvl w:val="0"/>
          <w:numId w:val="3"/>
        </w:numPr>
        <w:spacing w:after="240"/>
      </w:pPr>
      <w:r>
        <w:t xml:space="preserve">Sometimes the answer is </w:t>
      </w:r>
      <w:r>
        <w:rPr>
          <w:u w:val="single"/>
        </w:rPr>
        <w:t xml:space="preserve">                            </w:t>
      </w:r>
      <w:r>
        <w:t>. (2 Chron 7:1)</w:t>
      </w:r>
    </w:p>
    <w:p w14:paraId="7D4CCFE9" w14:textId="77777777" w:rsidR="00F142D7" w:rsidRDefault="00F142D7" w:rsidP="00F142D7">
      <w:pPr>
        <w:pStyle w:val="ListParagraph"/>
        <w:numPr>
          <w:ilvl w:val="0"/>
          <w:numId w:val="3"/>
        </w:numPr>
        <w:spacing w:after="240"/>
      </w:pPr>
      <w:r>
        <w:t xml:space="preserve">Sometimes the answer is </w:t>
      </w:r>
      <w:r>
        <w:rPr>
          <w:u w:val="single"/>
        </w:rPr>
        <w:t xml:space="preserve">                                  </w:t>
      </w:r>
      <w:r>
        <w:t>. (Psalm 27:14)</w:t>
      </w:r>
    </w:p>
    <w:p w14:paraId="06D12C03" w14:textId="77777777" w:rsidR="00F142D7" w:rsidRDefault="00F142D7" w:rsidP="00F142D7">
      <w:pPr>
        <w:pStyle w:val="ListParagraph"/>
        <w:numPr>
          <w:ilvl w:val="0"/>
          <w:numId w:val="3"/>
        </w:numPr>
        <w:spacing w:after="240"/>
      </w:pPr>
      <w:r>
        <w:t xml:space="preserve">Sometimes the answer is </w:t>
      </w:r>
      <w:r>
        <w:rPr>
          <w:u w:val="single"/>
        </w:rPr>
        <w:t xml:space="preserve">                                      </w:t>
      </w:r>
      <w:r>
        <w:t>. (I Kings 19::4)</w:t>
      </w:r>
    </w:p>
    <w:p w14:paraId="21922710" w14:textId="77777777" w:rsidR="00F142D7" w:rsidRDefault="00F142D7" w:rsidP="00F142D7">
      <w:pPr>
        <w:pStyle w:val="ListParagraph"/>
        <w:numPr>
          <w:ilvl w:val="0"/>
          <w:numId w:val="3"/>
        </w:numPr>
        <w:spacing w:after="240"/>
      </w:pPr>
      <w:r>
        <w:t xml:space="preserve">Sometimes the answer is a </w:t>
      </w:r>
      <w:r>
        <w:rPr>
          <w:u w:val="single"/>
        </w:rPr>
        <w:t xml:space="preserve">                        </w:t>
      </w:r>
      <w:r>
        <w:t>. (2 Cor. 12:7-10)</w:t>
      </w:r>
    </w:p>
    <w:p w14:paraId="0C1DFCE5" w14:textId="77777777" w:rsidR="00360E7C" w:rsidRDefault="00360E7C" w:rsidP="00360E7C">
      <w:pPr>
        <w:spacing w:after="240"/>
        <w:rPr>
          <w:b/>
          <w:bCs/>
        </w:rPr>
      </w:pPr>
      <w:r w:rsidRPr="00F567A6">
        <w:rPr>
          <w:b/>
          <w:bCs/>
        </w:rPr>
        <w:t xml:space="preserve">Application: </w:t>
      </w:r>
      <w:r>
        <w:rPr>
          <w:b/>
          <w:bCs/>
        </w:rPr>
        <w:t xml:space="preserve">How is your prayer life? Do you have </w:t>
      </w:r>
      <w:proofErr w:type="gramStart"/>
      <w:r>
        <w:rPr>
          <w:b/>
          <w:bCs/>
        </w:rPr>
        <w:t>a confident expectation</w:t>
      </w:r>
      <w:proofErr w:type="gramEnd"/>
      <w:r>
        <w:rPr>
          <w:b/>
          <w:bCs/>
        </w:rPr>
        <w:t xml:space="preserve"> when you pray?</w:t>
      </w:r>
    </w:p>
    <w:p w14:paraId="757B9DB4" w14:textId="77777777" w:rsidR="00360E7C" w:rsidRPr="00F567A6" w:rsidRDefault="00360E7C" w:rsidP="00360E7C">
      <w:pPr>
        <w:spacing w:after="240"/>
        <w:rPr>
          <w:b/>
          <w:bCs/>
        </w:rPr>
      </w:pPr>
      <w:r>
        <w:rPr>
          <w:b/>
          <w:bCs/>
        </w:rPr>
        <w:t xml:space="preserve">Do you thank God for the way He answers your prayers? </w:t>
      </w:r>
    </w:p>
    <w:p w14:paraId="53561C71" w14:textId="77777777" w:rsidR="00360E7C" w:rsidRPr="00F567A6" w:rsidRDefault="00360E7C" w:rsidP="00360E7C">
      <w:pPr>
        <w:spacing w:after="240"/>
        <w:rPr>
          <w:b/>
          <w:bCs/>
        </w:rPr>
      </w:pPr>
    </w:p>
    <w:sectPr w:rsidR="00360E7C" w:rsidRPr="00F567A6" w:rsidSect="00450788">
      <w:pgSz w:w="7920" w:h="12240" w:code="6"/>
      <w:pgMar w:top="720" w:right="720"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A4824"/>
    <w:multiLevelType w:val="hybridMultilevel"/>
    <w:tmpl w:val="C3C28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85D8E"/>
    <w:multiLevelType w:val="hybridMultilevel"/>
    <w:tmpl w:val="9754EE32"/>
    <w:lvl w:ilvl="0" w:tplc="0409000D">
      <w:start w:val="1"/>
      <w:numFmt w:val="bullet"/>
      <w:lvlText w:val=""/>
      <w:lvlJc w:val="left"/>
      <w:pPr>
        <w:ind w:left="760" w:hanging="360"/>
      </w:pPr>
      <w:rPr>
        <w:rFonts w:ascii="Wingdings" w:hAnsi="Wingding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4FE82E2F"/>
    <w:multiLevelType w:val="hybridMultilevel"/>
    <w:tmpl w:val="DA569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203462">
    <w:abstractNumId w:val="2"/>
  </w:num>
  <w:num w:numId="2" w16cid:durableId="793864186">
    <w:abstractNumId w:val="1"/>
  </w:num>
  <w:num w:numId="3" w16cid:durableId="140687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E"/>
    <w:rsid w:val="0005777D"/>
    <w:rsid w:val="0018058D"/>
    <w:rsid w:val="00241AD6"/>
    <w:rsid w:val="0029520A"/>
    <w:rsid w:val="00342A65"/>
    <w:rsid w:val="00360E7C"/>
    <w:rsid w:val="0037312A"/>
    <w:rsid w:val="003B43E1"/>
    <w:rsid w:val="00450788"/>
    <w:rsid w:val="00502C35"/>
    <w:rsid w:val="00573676"/>
    <w:rsid w:val="005C469B"/>
    <w:rsid w:val="006A25DD"/>
    <w:rsid w:val="006D3D89"/>
    <w:rsid w:val="00722C39"/>
    <w:rsid w:val="00727FAA"/>
    <w:rsid w:val="007640B2"/>
    <w:rsid w:val="00764969"/>
    <w:rsid w:val="007C0F67"/>
    <w:rsid w:val="007C3AB4"/>
    <w:rsid w:val="007E0164"/>
    <w:rsid w:val="00861EC7"/>
    <w:rsid w:val="008E703E"/>
    <w:rsid w:val="00920046"/>
    <w:rsid w:val="009A0740"/>
    <w:rsid w:val="00A14537"/>
    <w:rsid w:val="00A64B97"/>
    <w:rsid w:val="00AA78B7"/>
    <w:rsid w:val="00AB0CAB"/>
    <w:rsid w:val="00AD2DE0"/>
    <w:rsid w:val="00B917FA"/>
    <w:rsid w:val="00BE0018"/>
    <w:rsid w:val="00D00A85"/>
    <w:rsid w:val="00F03445"/>
    <w:rsid w:val="00F0348E"/>
    <w:rsid w:val="00F142D7"/>
    <w:rsid w:val="00F5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FB91"/>
  <w15:chartTrackingRefBased/>
  <w15:docId w15:val="{99C3C988-ACF8-4BEF-97AA-7673BC3F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3E"/>
    <w:rPr>
      <w:rFonts w:eastAsiaTheme="majorEastAsia" w:cstheme="majorBidi"/>
      <w:color w:val="272727" w:themeColor="text1" w:themeTint="D8"/>
    </w:rPr>
  </w:style>
  <w:style w:type="paragraph" w:styleId="Title">
    <w:name w:val="Title"/>
    <w:basedOn w:val="Normal"/>
    <w:next w:val="Normal"/>
    <w:link w:val="TitleChar"/>
    <w:uiPriority w:val="10"/>
    <w:qFormat/>
    <w:rsid w:val="008E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3E"/>
    <w:pPr>
      <w:spacing w:before="160"/>
      <w:jc w:val="center"/>
    </w:pPr>
    <w:rPr>
      <w:i/>
      <w:iCs/>
      <w:color w:val="404040" w:themeColor="text1" w:themeTint="BF"/>
    </w:rPr>
  </w:style>
  <w:style w:type="character" w:customStyle="1" w:styleId="QuoteChar">
    <w:name w:val="Quote Char"/>
    <w:basedOn w:val="DefaultParagraphFont"/>
    <w:link w:val="Quote"/>
    <w:uiPriority w:val="29"/>
    <w:rsid w:val="008E703E"/>
    <w:rPr>
      <w:i/>
      <w:iCs/>
      <w:color w:val="404040" w:themeColor="text1" w:themeTint="BF"/>
    </w:rPr>
  </w:style>
  <w:style w:type="paragraph" w:styleId="ListParagraph">
    <w:name w:val="List Paragraph"/>
    <w:basedOn w:val="Normal"/>
    <w:uiPriority w:val="34"/>
    <w:qFormat/>
    <w:rsid w:val="008E703E"/>
    <w:pPr>
      <w:ind w:left="720"/>
      <w:contextualSpacing/>
    </w:pPr>
  </w:style>
  <w:style w:type="character" w:styleId="IntenseEmphasis">
    <w:name w:val="Intense Emphasis"/>
    <w:basedOn w:val="DefaultParagraphFont"/>
    <w:uiPriority w:val="21"/>
    <w:qFormat/>
    <w:rsid w:val="008E703E"/>
    <w:rPr>
      <w:i/>
      <w:iCs/>
      <w:color w:val="0F4761" w:themeColor="accent1" w:themeShade="BF"/>
    </w:rPr>
  </w:style>
  <w:style w:type="paragraph" w:styleId="IntenseQuote">
    <w:name w:val="Intense Quote"/>
    <w:basedOn w:val="Normal"/>
    <w:next w:val="Normal"/>
    <w:link w:val="IntenseQuoteChar"/>
    <w:uiPriority w:val="30"/>
    <w:qFormat/>
    <w:rsid w:val="008E7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03E"/>
    <w:rPr>
      <w:i/>
      <w:iCs/>
      <w:color w:val="0F4761" w:themeColor="accent1" w:themeShade="BF"/>
    </w:rPr>
  </w:style>
  <w:style w:type="character" w:styleId="IntenseReference">
    <w:name w:val="Intense Reference"/>
    <w:basedOn w:val="DefaultParagraphFont"/>
    <w:uiPriority w:val="32"/>
    <w:qFormat/>
    <w:rsid w:val="008E70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D9B26B32-D769-4E3D-AB7F-EEF4957B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71C23-21E9-4A03-A403-F9BA6749B5F7}">
  <ds:schemaRefs>
    <ds:schemaRef ds:uri="http://schemas.microsoft.com/sharepoint/v3/contenttype/forms"/>
  </ds:schemaRefs>
</ds:datastoreItem>
</file>

<file path=customXml/itemProps3.xml><?xml version="1.0" encoding="utf-8"?>
<ds:datastoreItem xmlns:ds="http://schemas.openxmlformats.org/officeDocument/2006/customXml" ds:itemID="{277A75EA-74D9-4710-B7CD-1E3498765957}">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8</cp:revision>
  <dcterms:created xsi:type="dcterms:W3CDTF">2024-09-24T18:45:00Z</dcterms:created>
  <dcterms:modified xsi:type="dcterms:W3CDTF">2024-09-24T19:20:00Z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