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ACA6F5" w14:textId="77777777" w:rsidR="00FA4CBC" w:rsidRPr="00D53FB8" w:rsidRDefault="00FA4CBC" w:rsidP="00FA4CBC">
      <w:pPr>
        <w:jc w:val="center"/>
        <w:rPr>
          <w:sz w:val="24"/>
          <w:szCs w:val="24"/>
        </w:rPr>
      </w:pPr>
      <w:r w:rsidRPr="00D53FB8">
        <w:rPr>
          <w:b/>
          <w:bCs/>
          <w:sz w:val="24"/>
          <w:szCs w:val="24"/>
        </w:rPr>
        <w:t>The Dominion of Christ and Your Meaningful Work</w:t>
      </w:r>
    </w:p>
    <w:p w14:paraId="428DECC8" w14:textId="77777777" w:rsidR="00FA4CBC" w:rsidRPr="00D53FB8" w:rsidRDefault="00FA4CBC" w:rsidP="00FA4CBC">
      <w:pPr>
        <w:jc w:val="center"/>
        <w:rPr>
          <w:sz w:val="24"/>
          <w:szCs w:val="24"/>
        </w:rPr>
      </w:pPr>
      <w:r w:rsidRPr="00D53FB8">
        <w:rPr>
          <w:sz w:val="24"/>
          <w:szCs w:val="24"/>
        </w:rPr>
        <w:t>Matthew 28:18</w:t>
      </w:r>
    </w:p>
    <w:p w14:paraId="5F22CF67" w14:textId="77777777" w:rsidR="00FA4CBC" w:rsidRPr="00D53FB8" w:rsidRDefault="00FA4CBC" w:rsidP="00FA4CBC">
      <w:pPr>
        <w:rPr>
          <w:b/>
          <w:bCs/>
          <w:sz w:val="24"/>
          <w:szCs w:val="24"/>
        </w:rPr>
      </w:pPr>
    </w:p>
    <w:p w14:paraId="137C3F51" w14:textId="2B54613B" w:rsidR="00FA4CBC" w:rsidRPr="00D53FB8" w:rsidRDefault="00FA4CBC" w:rsidP="00FA4CBC">
      <w:pPr>
        <w:rPr>
          <w:sz w:val="24"/>
          <w:szCs w:val="24"/>
        </w:rPr>
      </w:pPr>
      <w:r w:rsidRPr="00D53FB8">
        <w:rPr>
          <w:b/>
          <w:bCs/>
          <w:sz w:val="24"/>
          <w:szCs w:val="24"/>
        </w:rPr>
        <w:t>Exposition of Matthew 28:18</w:t>
      </w:r>
    </w:p>
    <w:p w14:paraId="2095BBDA" w14:textId="452F5109" w:rsidR="00FA4CBC" w:rsidRPr="00D53FB8" w:rsidRDefault="00FA4CBC" w:rsidP="00FA4CBC">
      <w:pPr>
        <w:rPr>
          <w:sz w:val="24"/>
          <w:szCs w:val="24"/>
        </w:rPr>
      </w:pPr>
      <w:r w:rsidRPr="00D53FB8">
        <w:rPr>
          <w:sz w:val="24"/>
          <w:szCs w:val="24"/>
        </w:rPr>
        <w:t xml:space="preserve">You cannot separate Jesus' authority claim in Matthew 28:18 from the mission in verses 19-20. His claim reaches all the way back </w:t>
      </w:r>
      <w:r w:rsidR="00D53FB8" w:rsidRPr="00D53FB8">
        <w:rPr>
          <w:sz w:val="24"/>
          <w:szCs w:val="24"/>
        </w:rPr>
        <w:t>to the beginning.</w:t>
      </w:r>
    </w:p>
    <w:p w14:paraId="15721AC6" w14:textId="77777777" w:rsidR="00FA4CBC" w:rsidRPr="00D53FB8" w:rsidRDefault="00FA4CBC">
      <w:pPr>
        <w:rPr>
          <w:sz w:val="24"/>
          <w:szCs w:val="24"/>
        </w:rPr>
      </w:pPr>
    </w:p>
    <w:p w14:paraId="2A9C63D2" w14:textId="77777777" w:rsidR="00FA4CBC" w:rsidRPr="00D53FB8" w:rsidRDefault="00FA4CBC" w:rsidP="00FA4CBC">
      <w:pPr>
        <w:rPr>
          <w:sz w:val="24"/>
          <w:szCs w:val="24"/>
        </w:rPr>
      </w:pPr>
      <w:r w:rsidRPr="00D53FB8">
        <w:rPr>
          <w:i/>
          <w:iCs/>
          <w:sz w:val="24"/>
          <w:szCs w:val="24"/>
        </w:rPr>
        <w:t>The Last Adam</w:t>
      </w:r>
    </w:p>
    <w:p w14:paraId="3145F1DC" w14:textId="130889F8" w:rsidR="00413BB0" w:rsidRDefault="00D53FB8">
      <w:pPr>
        <w:rPr>
          <w:sz w:val="24"/>
          <w:szCs w:val="24"/>
        </w:rPr>
      </w:pPr>
      <w:r w:rsidRPr="00D53FB8">
        <w:rPr>
          <w:sz w:val="24"/>
          <w:szCs w:val="24"/>
        </w:rPr>
        <w:t>In the beginning, God created “the heavens and the earth” (Gen 1:1)</w:t>
      </w:r>
      <w:r w:rsidR="00413BB0">
        <w:rPr>
          <w:sz w:val="24"/>
          <w:szCs w:val="24"/>
        </w:rPr>
        <w:t>. T</w:t>
      </w:r>
      <w:r w:rsidRPr="00D53FB8">
        <w:rPr>
          <w:sz w:val="24"/>
          <w:szCs w:val="24"/>
        </w:rPr>
        <w:t xml:space="preserve">his phrase is a way of referring to all created things. </w:t>
      </w:r>
      <w:r w:rsidR="00413BB0">
        <w:rPr>
          <w:sz w:val="24"/>
          <w:szCs w:val="24"/>
        </w:rPr>
        <w:t>And the Genesis narrative shows us that God exercises absolute, total control over all that He has made—the heavens and the earth. However, God chose to mediate His rule upon the earth through man (Gen 1:28).</w:t>
      </w:r>
    </w:p>
    <w:p w14:paraId="5853F34E" w14:textId="247BF4D4" w:rsidR="00413BB0" w:rsidRDefault="00413BB0">
      <w:pPr>
        <w:rPr>
          <w:sz w:val="24"/>
          <w:szCs w:val="24"/>
        </w:rPr>
      </w:pPr>
      <w:r>
        <w:rPr>
          <w:sz w:val="24"/>
          <w:szCs w:val="24"/>
        </w:rPr>
        <w:t xml:space="preserve">With the Fall, Adam abdicated his godly dominion over the earth. No longer was there peace between man. Instead, there was shame and violence. No longer was there peace between man and the creation he was to subdue; the animals now fear us. </w:t>
      </w:r>
    </w:p>
    <w:p w14:paraId="4D2B4A4B" w14:textId="635BB7F8" w:rsidR="00413BB0" w:rsidRDefault="00413BB0">
      <w:pPr>
        <w:rPr>
          <w:sz w:val="24"/>
          <w:szCs w:val="24"/>
        </w:rPr>
      </w:pPr>
      <w:r>
        <w:rPr>
          <w:sz w:val="24"/>
          <w:szCs w:val="24"/>
        </w:rPr>
        <w:t>Although God could have annihilated this world, He chose to redeem it by raising up a new and Last Adam who would bring the world back under God’s dominion. Jesus came as the Last Adam to do what the first Adam failed to do (1 Cor 15:45). Because of His faithfulness, He has been exalted, and has taken His seat as the Adamic king (Eph 1:20–22).</w:t>
      </w:r>
    </w:p>
    <w:p w14:paraId="580AC69E" w14:textId="34177D37" w:rsidR="00413BB0" w:rsidRDefault="00413BB0">
      <w:pPr>
        <w:rPr>
          <w:sz w:val="24"/>
          <w:szCs w:val="24"/>
        </w:rPr>
      </w:pPr>
      <w:r>
        <w:rPr>
          <w:sz w:val="24"/>
          <w:szCs w:val="24"/>
        </w:rPr>
        <w:t>“For He must reign until He puts all His enemies under His feet. The last enemy to be abolished is death” (1 Cor 15:25–26).</w:t>
      </w:r>
    </w:p>
    <w:p w14:paraId="12F155DD" w14:textId="77777777" w:rsidR="00413BB0" w:rsidRDefault="00413BB0">
      <w:pPr>
        <w:rPr>
          <w:sz w:val="24"/>
          <w:szCs w:val="24"/>
        </w:rPr>
      </w:pPr>
    </w:p>
    <w:p w14:paraId="3D53FD0C" w14:textId="6B6119F4" w:rsidR="00413BB0" w:rsidRDefault="00413BB0">
      <w:pPr>
        <w:rPr>
          <w:i/>
          <w:iCs/>
          <w:sz w:val="24"/>
          <w:szCs w:val="24"/>
        </w:rPr>
      </w:pPr>
      <w:r>
        <w:rPr>
          <w:i/>
          <w:iCs/>
          <w:sz w:val="24"/>
          <w:szCs w:val="24"/>
        </w:rPr>
        <w:t>The Davidic King</w:t>
      </w:r>
    </w:p>
    <w:p w14:paraId="78917737" w14:textId="2CB3CF8C" w:rsidR="00413BB0" w:rsidRDefault="00774820">
      <w:pPr>
        <w:rPr>
          <w:sz w:val="24"/>
          <w:szCs w:val="24"/>
        </w:rPr>
      </w:pPr>
      <w:r>
        <w:rPr>
          <w:sz w:val="24"/>
          <w:szCs w:val="24"/>
        </w:rPr>
        <w:t>The prophets revealed that the one who would reverse the curse and take dominion would be born in the nation of Israel, of the tribe of Judah, and the family of David (2 Sam 7).</w:t>
      </w:r>
    </w:p>
    <w:p w14:paraId="1AC0044D" w14:textId="1FFD0129" w:rsidR="00774820" w:rsidRPr="00774820" w:rsidRDefault="00774820" w:rsidP="00774820">
      <w:pPr>
        <w:rPr>
          <w:sz w:val="24"/>
          <w:szCs w:val="24"/>
        </w:rPr>
      </w:pPr>
      <w:r>
        <w:rPr>
          <w:sz w:val="24"/>
          <w:szCs w:val="24"/>
        </w:rPr>
        <w:t>“</w:t>
      </w:r>
      <w:r w:rsidRPr="00774820">
        <w:rPr>
          <w:sz w:val="24"/>
          <w:szCs w:val="24"/>
        </w:rPr>
        <w:t xml:space="preserve">This is the declaration of the LORD to my Lord: “Sit at my right hand until I make your enemies your footstool.” </w:t>
      </w:r>
      <w:r>
        <w:rPr>
          <w:sz w:val="24"/>
          <w:szCs w:val="24"/>
        </w:rPr>
        <w:t xml:space="preserve">The </w:t>
      </w:r>
      <w:r w:rsidRPr="00774820">
        <w:rPr>
          <w:sz w:val="24"/>
          <w:szCs w:val="24"/>
        </w:rPr>
        <w:t>LORD will extend your mighty scepter from Zion. Rule over your surrounding enemies</w:t>
      </w:r>
      <w:r>
        <w:rPr>
          <w:sz w:val="24"/>
          <w:szCs w:val="24"/>
        </w:rPr>
        <w:t>” (Ps 110:1–2).</w:t>
      </w:r>
    </w:p>
    <w:p w14:paraId="42BF942B" w14:textId="2A70806A" w:rsidR="00774820" w:rsidRDefault="00774820" w:rsidP="00774820">
      <w:pPr>
        <w:rPr>
          <w:sz w:val="24"/>
          <w:szCs w:val="24"/>
        </w:rPr>
      </w:pPr>
      <w:r>
        <w:rPr>
          <w:sz w:val="24"/>
          <w:szCs w:val="24"/>
        </w:rPr>
        <w:t>At His ascension, Jesus took His seat as the Adamic and Davidic King (Acts 2:29–36).</w:t>
      </w:r>
    </w:p>
    <w:p w14:paraId="197D918D" w14:textId="77777777" w:rsidR="00774820" w:rsidRDefault="00774820" w:rsidP="00774820">
      <w:pPr>
        <w:rPr>
          <w:sz w:val="24"/>
          <w:szCs w:val="24"/>
        </w:rPr>
      </w:pPr>
    </w:p>
    <w:p w14:paraId="623FE530" w14:textId="5B56CB4F" w:rsidR="00774820" w:rsidRDefault="00774820" w:rsidP="00774820">
      <w:pPr>
        <w:rPr>
          <w:b/>
          <w:bCs/>
          <w:sz w:val="24"/>
          <w:szCs w:val="24"/>
        </w:rPr>
      </w:pPr>
      <w:r>
        <w:rPr>
          <w:b/>
          <w:bCs/>
          <w:sz w:val="24"/>
          <w:szCs w:val="24"/>
        </w:rPr>
        <w:t>The Doctrine of Christ’s Session</w:t>
      </w:r>
    </w:p>
    <w:p w14:paraId="5D82CFB3" w14:textId="0DB13B42" w:rsidR="00774820" w:rsidRDefault="00774820" w:rsidP="00774820">
      <w:pPr>
        <w:rPr>
          <w:sz w:val="24"/>
          <w:szCs w:val="24"/>
        </w:rPr>
      </w:pPr>
      <w:r>
        <w:rPr>
          <w:sz w:val="24"/>
          <w:szCs w:val="24"/>
        </w:rPr>
        <w:lastRenderedPageBreak/>
        <w:t xml:space="preserve">The </w:t>
      </w:r>
      <w:r>
        <w:rPr>
          <w:i/>
          <w:iCs/>
          <w:sz w:val="24"/>
          <w:szCs w:val="24"/>
        </w:rPr>
        <w:t xml:space="preserve">Session of Christ </w:t>
      </w:r>
      <w:r>
        <w:rPr>
          <w:sz w:val="24"/>
          <w:szCs w:val="24"/>
        </w:rPr>
        <w:t>is His enthronement and God’s present administration “</w:t>
      </w:r>
      <w:r w:rsidRPr="00774820">
        <w:rPr>
          <w:sz w:val="24"/>
          <w:szCs w:val="24"/>
        </w:rPr>
        <w:t>to bring everything together in Christ, both things in heaven and things on earth in him" (Eph 1:9–10).</w:t>
      </w:r>
    </w:p>
    <w:p w14:paraId="686DF917" w14:textId="77777777" w:rsidR="00774820" w:rsidRDefault="00774820" w:rsidP="00774820">
      <w:pPr>
        <w:rPr>
          <w:sz w:val="24"/>
          <w:szCs w:val="24"/>
        </w:rPr>
      </w:pPr>
    </w:p>
    <w:p w14:paraId="5352975E" w14:textId="74609D1A" w:rsidR="00774820" w:rsidRDefault="00774820" w:rsidP="00774820">
      <w:pPr>
        <w:rPr>
          <w:i/>
          <w:iCs/>
          <w:sz w:val="24"/>
          <w:szCs w:val="24"/>
        </w:rPr>
      </w:pPr>
      <w:r>
        <w:rPr>
          <w:i/>
          <w:iCs/>
          <w:sz w:val="24"/>
          <w:szCs w:val="24"/>
        </w:rPr>
        <w:t>The False Teaching of Gnosticism</w:t>
      </w:r>
    </w:p>
    <w:p w14:paraId="47563BB5" w14:textId="42220C49" w:rsidR="00774820" w:rsidRDefault="00774820" w:rsidP="00774820">
      <w:pPr>
        <w:rPr>
          <w:sz w:val="24"/>
          <w:szCs w:val="24"/>
        </w:rPr>
      </w:pPr>
      <w:r>
        <w:rPr>
          <w:sz w:val="24"/>
          <w:szCs w:val="24"/>
        </w:rPr>
        <w:t xml:space="preserve">Gnosticism is an ancient heresy the church keeps fighting off but keeps coming back in new forms. </w:t>
      </w:r>
      <w:r w:rsidR="00993805">
        <w:rPr>
          <w:sz w:val="24"/>
          <w:szCs w:val="24"/>
        </w:rPr>
        <w:t>It is a dualistic view of the world which views the material world as inherently evil and the spiritual world as inherently good. The ancient Gnostics taught that our “good” souls are imprisoned in “evil” bodies, but Christ came to give us special knowledge (</w:t>
      </w:r>
      <w:r w:rsidR="00993805">
        <w:rPr>
          <w:i/>
          <w:iCs/>
          <w:sz w:val="24"/>
          <w:szCs w:val="24"/>
        </w:rPr>
        <w:t>gnosis</w:t>
      </w:r>
      <w:r w:rsidR="00993805">
        <w:rPr>
          <w:sz w:val="24"/>
          <w:szCs w:val="24"/>
        </w:rPr>
        <w:t>) so that we may be liberated from our imprisonment to the material world.</w:t>
      </w:r>
    </w:p>
    <w:p w14:paraId="7DC86F4C" w14:textId="0DD0F42C" w:rsidR="00993805" w:rsidRDefault="00993805" w:rsidP="00774820">
      <w:pPr>
        <w:rPr>
          <w:sz w:val="24"/>
          <w:szCs w:val="24"/>
        </w:rPr>
      </w:pPr>
      <w:r>
        <w:rPr>
          <w:sz w:val="24"/>
          <w:szCs w:val="24"/>
        </w:rPr>
        <w:t>This teaching fuels a contempt for the world and has convinced many Christians that their work in the world is in vain.</w:t>
      </w:r>
    </w:p>
    <w:p w14:paraId="75E3E5A4" w14:textId="396BA66A" w:rsidR="00993805" w:rsidRDefault="00993805" w:rsidP="00774820">
      <w:pPr>
        <w:rPr>
          <w:sz w:val="24"/>
          <w:szCs w:val="24"/>
        </w:rPr>
      </w:pPr>
      <w:r>
        <w:rPr>
          <w:sz w:val="24"/>
          <w:szCs w:val="24"/>
        </w:rPr>
        <w:t>This is foreign to the Christian faith, which teaches:</w:t>
      </w:r>
    </w:p>
    <w:p w14:paraId="7D071113" w14:textId="7DDA7AAD" w:rsidR="00993805" w:rsidRDefault="00993805" w:rsidP="00993805">
      <w:pPr>
        <w:pStyle w:val="ListParagraph"/>
        <w:numPr>
          <w:ilvl w:val="0"/>
          <w:numId w:val="1"/>
        </w:numPr>
      </w:pPr>
      <w:r>
        <w:t>God created a spiritual and material world (the heavens and the earth), and that it was all very good.</w:t>
      </w:r>
    </w:p>
    <w:p w14:paraId="606D195E" w14:textId="1D53EA3C" w:rsidR="00993805" w:rsidRDefault="00993805" w:rsidP="00993805">
      <w:pPr>
        <w:pStyle w:val="ListParagraph"/>
        <w:numPr>
          <w:ilvl w:val="0"/>
          <w:numId w:val="1"/>
        </w:numPr>
      </w:pPr>
      <w:r>
        <w:t xml:space="preserve">Mankind was created </w:t>
      </w:r>
      <w:proofErr w:type="gramStart"/>
      <w:r>
        <w:t>material</w:t>
      </w:r>
      <w:proofErr w:type="gramEnd"/>
      <w:r>
        <w:t xml:space="preserve"> and spiritual (body and soul).</w:t>
      </w:r>
    </w:p>
    <w:p w14:paraId="3ECBA919" w14:textId="52E651FC" w:rsidR="00993805" w:rsidRDefault="00993805" w:rsidP="00993805">
      <w:pPr>
        <w:pStyle w:val="ListParagraph"/>
        <w:numPr>
          <w:ilvl w:val="0"/>
          <w:numId w:val="1"/>
        </w:numPr>
      </w:pPr>
      <w:r>
        <w:t xml:space="preserve">In the incarnation, Christ assumed a human nature, </w:t>
      </w:r>
      <w:proofErr w:type="gramStart"/>
      <w:r>
        <w:t>body</w:t>
      </w:r>
      <w:proofErr w:type="gramEnd"/>
      <w:r>
        <w:t xml:space="preserve"> and soul.</w:t>
      </w:r>
    </w:p>
    <w:p w14:paraId="1AADA77B" w14:textId="168309A8" w:rsidR="00993805" w:rsidRDefault="00993805" w:rsidP="00993805">
      <w:pPr>
        <w:pStyle w:val="ListParagraph"/>
        <w:numPr>
          <w:ilvl w:val="0"/>
          <w:numId w:val="1"/>
        </w:numPr>
      </w:pPr>
      <w:r>
        <w:t xml:space="preserve">He resurrected His humanity, </w:t>
      </w:r>
      <w:proofErr w:type="gramStart"/>
      <w:r>
        <w:t>body</w:t>
      </w:r>
      <w:proofErr w:type="gramEnd"/>
      <w:r>
        <w:t xml:space="preserve"> and soul.</w:t>
      </w:r>
    </w:p>
    <w:p w14:paraId="10947C73" w14:textId="146A2AAB" w:rsidR="00993805" w:rsidRDefault="00993805" w:rsidP="00993805">
      <w:pPr>
        <w:pStyle w:val="ListParagraph"/>
        <w:numPr>
          <w:ilvl w:val="0"/>
          <w:numId w:val="1"/>
        </w:numPr>
      </w:pPr>
      <w:r>
        <w:t>Since His ascension, a human—body and soul—reigns over heaven and earth, making all things new (Rev 21:5).</w:t>
      </w:r>
    </w:p>
    <w:p w14:paraId="4BE01AF1" w14:textId="28C1A502" w:rsidR="00993805" w:rsidRDefault="00993805" w:rsidP="00993805">
      <w:pPr>
        <w:pStyle w:val="ListParagraph"/>
        <w:numPr>
          <w:ilvl w:val="0"/>
          <w:numId w:val="1"/>
        </w:numPr>
      </w:pPr>
      <w:r>
        <w:t>The plotline of Scripture does not lead to us leaving the earth, but heaven coming to earth.</w:t>
      </w:r>
    </w:p>
    <w:p w14:paraId="729A1C2B" w14:textId="77777777" w:rsidR="00993805" w:rsidRDefault="00993805" w:rsidP="00993805"/>
    <w:p w14:paraId="0F7D04AD" w14:textId="7FEDD164" w:rsidR="00993805" w:rsidRDefault="00993805" w:rsidP="00993805">
      <w:pPr>
        <w:rPr>
          <w:b/>
          <w:bCs/>
        </w:rPr>
      </w:pPr>
      <w:r>
        <w:rPr>
          <w:b/>
          <w:bCs/>
        </w:rPr>
        <w:t>Application</w:t>
      </w:r>
    </w:p>
    <w:p w14:paraId="4E95639C" w14:textId="44F316A0" w:rsidR="00CC6011" w:rsidRDefault="00CC6011" w:rsidP="00CC6011">
      <w:pPr>
        <w:pStyle w:val="ListParagraph"/>
        <w:numPr>
          <w:ilvl w:val="0"/>
          <w:numId w:val="5"/>
        </w:numPr>
      </w:pPr>
      <w:r>
        <w:t>Christ is Sovereign</w:t>
      </w:r>
    </w:p>
    <w:p w14:paraId="6A8427B4" w14:textId="0215BD4B" w:rsidR="00993805" w:rsidRPr="00993805" w:rsidRDefault="00993805" w:rsidP="00CC6011">
      <w:pPr>
        <w:numPr>
          <w:ilvl w:val="1"/>
          <w:numId w:val="2"/>
        </w:numPr>
        <w:tabs>
          <w:tab w:val="clear" w:pos="1440"/>
        </w:tabs>
        <w:ind w:left="1080"/>
      </w:pPr>
      <w:r>
        <w:t>E</w:t>
      </w:r>
      <w:r w:rsidRPr="00993805">
        <w:t xml:space="preserve">mbrace </w:t>
      </w:r>
      <w:r>
        <w:t>H</w:t>
      </w:r>
      <w:r w:rsidRPr="00993805">
        <w:t xml:space="preserve">is mission </w:t>
      </w:r>
      <w:r>
        <w:t>as the</w:t>
      </w:r>
      <w:r w:rsidRPr="00993805">
        <w:t xml:space="preserve"> standard to guide your decisions about the future.</w:t>
      </w:r>
    </w:p>
    <w:p w14:paraId="6AF41ADA" w14:textId="5281B04C" w:rsidR="00993805" w:rsidRPr="00993805" w:rsidRDefault="00CC6011" w:rsidP="00CC6011">
      <w:pPr>
        <w:numPr>
          <w:ilvl w:val="1"/>
          <w:numId w:val="3"/>
        </w:numPr>
        <w:tabs>
          <w:tab w:val="clear" w:pos="1440"/>
        </w:tabs>
        <w:ind w:left="1080"/>
      </w:pPr>
      <w:r>
        <w:t>Rely</w:t>
      </w:r>
      <w:r w:rsidR="00993805" w:rsidRPr="00993805">
        <w:t xml:space="preserve"> on His strength over your own efforts.</w:t>
      </w:r>
    </w:p>
    <w:p w14:paraId="31B6FDB4" w14:textId="6AA06B90" w:rsidR="00993805" w:rsidRDefault="00CC6011" w:rsidP="00CC6011">
      <w:pPr>
        <w:numPr>
          <w:ilvl w:val="1"/>
          <w:numId w:val="4"/>
        </w:numPr>
        <w:tabs>
          <w:tab w:val="clear" w:pos="1440"/>
        </w:tabs>
        <w:ind w:left="1080"/>
      </w:pPr>
      <w:r>
        <w:t>Practice</w:t>
      </w:r>
      <w:r w:rsidR="00993805" w:rsidRPr="00993805">
        <w:t xml:space="preserve"> contentment (Phil 4:11).</w:t>
      </w:r>
    </w:p>
    <w:p w14:paraId="721E8C7D" w14:textId="77777777" w:rsidR="00CC6011" w:rsidRDefault="00CC6011" w:rsidP="00CC6011"/>
    <w:p w14:paraId="279A23D0" w14:textId="0541C937" w:rsidR="00CC6011" w:rsidRPr="00993805" w:rsidRDefault="00CC6011" w:rsidP="00CC6011">
      <w:pPr>
        <w:pStyle w:val="ListParagraph"/>
        <w:numPr>
          <w:ilvl w:val="0"/>
          <w:numId w:val="5"/>
        </w:numPr>
      </w:pPr>
      <w:r>
        <w:t>Everything You Do is Meaningful</w:t>
      </w:r>
    </w:p>
    <w:p w14:paraId="683B192F" w14:textId="77777777" w:rsidR="00993805" w:rsidRDefault="00993805" w:rsidP="00993805"/>
    <w:p w14:paraId="124E1B24" w14:textId="77777777" w:rsidR="00CC6011" w:rsidRPr="00993805" w:rsidRDefault="00CC6011" w:rsidP="00993805"/>
    <w:sectPr w:rsidR="00CC6011" w:rsidRPr="009938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89467E"/>
    <w:multiLevelType w:val="hybridMultilevel"/>
    <w:tmpl w:val="8FBCC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6F279F"/>
    <w:multiLevelType w:val="multilevel"/>
    <w:tmpl w:val="772A18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99286A"/>
    <w:multiLevelType w:val="hybridMultilevel"/>
    <w:tmpl w:val="4D227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1281172">
    <w:abstractNumId w:val="2"/>
  </w:num>
  <w:num w:numId="2" w16cid:durableId="1929003695">
    <w:abstractNumId w:val="1"/>
    <w:lvlOverride w:ilvl="1">
      <w:startOverride w:val="1"/>
    </w:lvlOverride>
  </w:num>
  <w:num w:numId="3" w16cid:durableId="351492134">
    <w:abstractNumId w:val="1"/>
    <w:lvlOverride w:ilvl="1">
      <w:startOverride w:val="2"/>
    </w:lvlOverride>
  </w:num>
  <w:num w:numId="4" w16cid:durableId="569731103">
    <w:abstractNumId w:val="1"/>
    <w:lvlOverride w:ilvl="1">
      <w:startOverride w:val="3"/>
    </w:lvlOverride>
  </w:num>
  <w:num w:numId="5" w16cid:durableId="930704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CBC"/>
    <w:rsid w:val="00006823"/>
    <w:rsid w:val="00413BB0"/>
    <w:rsid w:val="00774820"/>
    <w:rsid w:val="00993805"/>
    <w:rsid w:val="00CC6011"/>
    <w:rsid w:val="00CD7CEE"/>
    <w:rsid w:val="00D53FB8"/>
    <w:rsid w:val="00FA4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DC30B"/>
  <w15:chartTrackingRefBased/>
  <w15:docId w15:val="{D1ADE32B-4939-4D06-8061-EBF2DD060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CBC"/>
    <w:pPr>
      <w:spacing w:line="259" w:lineRule="auto"/>
    </w:pPr>
    <w:rPr>
      <w:sz w:val="22"/>
      <w:szCs w:val="22"/>
    </w:rPr>
  </w:style>
  <w:style w:type="paragraph" w:styleId="Heading1">
    <w:name w:val="heading 1"/>
    <w:basedOn w:val="Normal"/>
    <w:next w:val="Normal"/>
    <w:link w:val="Heading1Char"/>
    <w:uiPriority w:val="9"/>
    <w:qFormat/>
    <w:rsid w:val="00FA4C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4C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4C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4C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4C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4C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C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C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C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C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4C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4C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4C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4C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4C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C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C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CBC"/>
    <w:rPr>
      <w:rFonts w:eastAsiaTheme="majorEastAsia" w:cstheme="majorBidi"/>
      <w:color w:val="272727" w:themeColor="text1" w:themeTint="D8"/>
    </w:rPr>
  </w:style>
  <w:style w:type="paragraph" w:styleId="Title">
    <w:name w:val="Title"/>
    <w:basedOn w:val="Normal"/>
    <w:next w:val="Normal"/>
    <w:link w:val="TitleChar"/>
    <w:uiPriority w:val="10"/>
    <w:qFormat/>
    <w:rsid w:val="00FA4C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C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C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C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CBC"/>
    <w:pPr>
      <w:spacing w:before="160"/>
      <w:jc w:val="center"/>
    </w:pPr>
    <w:rPr>
      <w:i/>
      <w:iCs/>
      <w:color w:val="404040" w:themeColor="text1" w:themeTint="BF"/>
    </w:rPr>
  </w:style>
  <w:style w:type="character" w:customStyle="1" w:styleId="QuoteChar">
    <w:name w:val="Quote Char"/>
    <w:basedOn w:val="DefaultParagraphFont"/>
    <w:link w:val="Quote"/>
    <w:uiPriority w:val="29"/>
    <w:rsid w:val="00FA4CBC"/>
    <w:rPr>
      <w:i/>
      <w:iCs/>
      <w:color w:val="404040" w:themeColor="text1" w:themeTint="BF"/>
    </w:rPr>
  </w:style>
  <w:style w:type="paragraph" w:styleId="ListParagraph">
    <w:name w:val="List Paragraph"/>
    <w:basedOn w:val="Normal"/>
    <w:uiPriority w:val="34"/>
    <w:qFormat/>
    <w:rsid w:val="00FA4CBC"/>
    <w:pPr>
      <w:ind w:left="720"/>
      <w:contextualSpacing/>
    </w:pPr>
  </w:style>
  <w:style w:type="character" w:styleId="IntenseEmphasis">
    <w:name w:val="Intense Emphasis"/>
    <w:basedOn w:val="DefaultParagraphFont"/>
    <w:uiPriority w:val="21"/>
    <w:qFormat/>
    <w:rsid w:val="00FA4CBC"/>
    <w:rPr>
      <w:i/>
      <w:iCs/>
      <w:color w:val="0F4761" w:themeColor="accent1" w:themeShade="BF"/>
    </w:rPr>
  </w:style>
  <w:style w:type="paragraph" w:styleId="IntenseQuote">
    <w:name w:val="Intense Quote"/>
    <w:basedOn w:val="Normal"/>
    <w:next w:val="Normal"/>
    <w:link w:val="IntenseQuoteChar"/>
    <w:uiPriority w:val="30"/>
    <w:qFormat/>
    <w:rsid w:val="00FA4C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4CBC"/>
    <w:rPr>
      <w:i/>
      <w:iCs/>
      <w:color w:val="0F4761" w:themeColor="accent1" w:themeShade="BF"/>
    </w:rPr>
  </w:style>
  <w:style w:type="character" w:styleId="IntenseReference">
    <w:name w:val="Intense Reference"/>
    <w:basedOn w:val="DefaultParagraphFont"/>
    <w:uiPriority w:val="32"/>
    <w:qFormat/>
    <w:rsid w:val="00FA4C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FCC45713C4904FAEDF949D605CD56D" ma:contentTypeVersion="18" ma:contentTypeDescription="Create a new document." ma:contentTypeScope="" ma:versionID="1df5c9d56cd1ea873540e3b98081c7c7">
  <xsd:schema xmlns:xsd="http://www.w3.org/2001/XMLSchema" xmlns:xs="http://www.w3.org/2001/XMLSchema" xmlns:p="http://schemas.microsoft.com/office/2006/metadata/properties" xmlns:ns2="ab36abd4-4e1d-4be3-93a0-3953a83b2f1f" xmlns:ns3="22889ac5-c98e-4a46-b303-1b25b51ea92d" targetNamespace="http://schemas.microsoft.com/office/2006/metadata/properties" ma:root="true" ma:fieldsID="aaf1bccaab88feb1fb1125745c6090a7" ns2:_="" ns3:_="">
    <xsd:import namespace="ab36abd4-4e1d-4be3-93a0-3953a83b2f1f"/>
    <xsd:import namespace="22889ac5-c98e-4a46-b303-1b25b51ea92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6abd4-4e1d-4be3-93a0-3953a83b2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82251-d1b1-4726-89bb-13de719114a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889ac5-c98e-4a46-b303-1b25b51ea92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521efe3-4691-4d5c-99dc-281f6b483f6d}" ma:internalName="TaxCatchAll" ma:showField="CatchAllData" ma:web="22889ac5-c98e-4a46-b303-1b25b51ea9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36abd4-4e1d-4be3-93a0-3953a83b2f1f">
      <Terms xmlns="http://schemas.microsoft.com/office/infopath/2007/PartnerControls"/>
    </lcf76f155ced4ddcb4097134ff3c332f>
    <TaxCatchAll xmlns="22889ac5-c98e-4a46-b303-1b25b51ea92d" xsi:nil="true"/>
  </documentManagement>
</p:properties>
</file>

<file path=customXml/itemProps1.xml><?xml version="1.0" encoding="utf-8"?>
<ds:datastoreItem xmlns:ds="http://schemas.openxmlformats.org/officeDocument/2006/customXml" ds:itemID="{F585622E-7B06-4279-8BB5-836C50A98477}"/>
</file>

<file path=customXml/itemProps2.xml><?xml version="1.0" encoding="utf-8"?>
<ds:datastoreItem xmlns:ds="http://schemas.openxmlformats.org/officeDocument/2006/customXml" ds:itemID="{663A0FBF-46F9-4764-99A9-AEB7F6299F1A}"/>
</file>

<file path=customXml/itemProps3.xml><?xml version="1.0" encoding="utf-8"?>
<ds:datastoreItem xmlns:ds="http://schemas.openxmlformats.org/officeDocument/2006/customXml" ds:itemID="{100B867F-960A-4D25-9C8A-F4E1A4A120F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 Whitehead</dc:creator>
  <cp:keywords/>
  <dc:description/>
  <cp:lastModifiedBy>Wendy Henson</cp:lastModifiedBy>
  <cp:revision>2</cp:revision>
  <dcterms:created xsi:type="dcterms:W3CDTF">2024-04-30T17:26:00Z</dcterms:created>
  <dcterms:modified xsi:type="dcterms:W3CDTF">2024-04-30T17:26:00Z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0x0101009EFCC45713C4904FAEDF949D605CD56D</vt:lpwstr>
  </property>
</Properties>
</file>