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3CCF" w14:textId="77777777" w:rsidR="00436413" w:rsidRDefault="00436413" w:rsidP="0028793A">
      <w:pPr>
        <w:ind w:firstLine="720"/>
        <w:jc w:val="right"/>
        <w:rPr>
          <w:rFonts w:ascii="Franklin Gothic Book" w:hAnsi="Franklin Gothic Book"/>
          <w:sz w:val="12"/>
          <w:szCs w:val="12"/>
        </w:rPr>
      </w:pPr>
    </w:p>
    <w:p w14:paraId="214AB887" w14:textId="77777777" w:rsidR="00436413" w:rsidRDefault="00436413" w:rsidP="00436413">
      <w:pPr>
        <w:ind w:firstLine="720"/>
        <w:jc w:val="center"/>
        <w:rPr>
          <w:rFonts w:ascii="Franklin Gothic Book" w:hAnsi="Franklin Gothic Book"/>
          <w:sz w:val="12"/>
          <w:szCs w:val="12"/>
        </w:rPr>
      </w:pPr>
      <w:r w:rsidRPr="00596700">
        <w:rPr>
          <w:noProof/>
        </w:rPr>
        <w:drawing>
          <wp:anchor distT="0" distB="0" distL="114300" distR="114300" simplePos="0" relativeHeight="251670528" behindDoc="0" locked="0" layoutInCell="1" allowOverlap="1" wp14:anchorId="35A5BAA8" wp14:editId="31F69A98">
            <wp:simplePos x="0" y="0"/>
            <wp:positionH relativeFrom="margin">
              <wp:posOffset>2592126</wp:posOffset>
            </wp:positionH>
            <wp:positionV relativeFrom="margin">
              <wp:posOffset>-313607</wp:posOffset>
            </wp:positionV>
            <wp:extent cx="1615440" cy="1092200"/>
            <wp:effectExtent l="0" t="0" r="3810" b="0"/>
            <wp:wrapSquare wrapText="bothSides"/>
            <wp:docPr id="1" name="Picture 1" descr="C:\Users\Liz\Desktop\Logo-Guidelines-Foothills-LovingHearts-Fives_Colo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Logo-Guidelines-Foothills-LovingHearts-Fives_Color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95D907" w14:textId="77777777" w:rsidR="00436413" w:rsidRDefault="00436413" w:rsidP="00436413">
      <w:pPr>
        <w:ind w:firstLine="720"/>
        <w:jc w:val="center"/>
        <w:rPr>
          <w:rFonts w:ascii="Franklin Gothic Book" w:hAnsi="Franklin Gothic Book"/>
          <w:sz w:val="12"/>
          <w:szCs w:val="12"/>
        </w:rPr>
      </w:pPr>
    </w:p>
    <w:p w14:paraId="71B3AE0B" w14:textId="77777777" w:rsidR="00436413" w:rsidRDefault="00436413" w:rsidP="00436413">
      <w:pPr>
        <w:ind w:firstLine="720"/>
        <w:jc w:val="center"/>
        <w:rPr>
          <w:rFonts w:ascii="Franklin Gothic Book" w:hAnsi="Franklin Gothic Book"/>
          <w:sz w:val="12"/>
          <w:szCs w:val="12"/>
        </w:rPr>
      </w:pPr>
    </w:p>
    <w:p w14:paraId="1528C74C" w14:textId="77777777" w:rsidR="00436413" w:rsidRDefault="00436413" w:rsidP="00436413">
      <w:pPr>
        <w:jc w:val="center"/>
        <w:rPr>
          <w:b/>
          <w:sz w:val="40"/>
          <w:szCs w:val="40"/>
        </w:rPr>
      </w:pPr>
    </w:p>
    <w:p w14:paraId="58726648" w14:textId="77777777" w:rsidR="00436413" w:rsidRDefault="00436413" w:rsidP="00436413">
      <w:pPr>
        <w:jc w:val="center"/>
        <w:rPr>
          <w:b/>
          <w:sz w:val="40"/>
          <w:szCs w:val="40"/>
        </w:rPr>
      </w:pPr>
    </w:p>
    <w:p w14:paraId="37CAB06C" w14:textId="77777777" w:rsidR="00436413" w:rsidRPr="00436413" w:rsidRDefault="00436413" w:rsidP="00436413">
      <w:pPr>
        <w:jc w:val="center"/>
        <w:rPr>
          <w:b/>
          <w:sz w:val="40"/>
          <w:szCs w:val="40"/>
        </w:rPr>
      </w:pPr>
      <w:r w:rsidRPr="00436413">
        <w:rPr>
          <w:b/>
          <w:sz w:val="40"/>
          <w:szCs w:val="40"/>
        </w:rPr>
        <w:t>Financial Agreement</w:t>
      </w:r>
    </w:p>
    <w:p w14:paraId="75DEF805" w14:textId="77777777" w:rsidR="00436413" w:rsidRPr="00436413" w:rsidRDefault="00436413" w:rsidP="00436413">
      <w:pPr>
        <w:jc w:val="center"/>
        <w:rPr>
          <w:b/>
          <w:sz w:val="28"/>
          <w:szCs w:val="28"/>
        </w:rPr>
      </w:pPr>
      <w:r w:rsidRPr="00436413">
        <w:rPr>
          <w:b/>
          <w:sz w:val="28"/>
          <w:szCs w:val="28"/>
        </w:rPr>
        <w:t>2023-2024 School Year</w:t>
      </w:r>
    </w:p>
    <w:p w14:paraId="05DDE163" w14:textId="77777777" w:rsidR="00436413" w:rsidRPr="00436413" w:rsidRDefault="00436413" w:rsidP="00436413">
      <w:pPr>
        <w:rPr>
          <w:b/>
          <w:sz w:val="16"/>
          <w:szCs w:val="16"/>
        </w:rPr>
      </w:pPr>
    </w:p>
    <w:p w14:paraId="2C1C5953" w14:textId="77777777" w:rsidR="00436413" w:rsidRPr="00436413" w:rsidRDefault="00436413" w:rsidP="00436413">
      <w:pPr>
        <w:rPr>
          <w:sz w:val="28"/>
          <w:szCs w:val="28"/>
        </w:rPr>
      </w:pPr>
      <w:r w:rsidRPr="00436413">
        <w:rPr>
          <w:sz w:val="28"/>
          <w:szCs w:val="28"/>
        </w:rPr>
        <w:t>Tuition and Fees:</w:t>
      </w:r>
    </w:p>
    <w:p w14:paraId="569B8E22" w14:textId="77777777" w:rsidR="00436413" w:rsidRPr="00436413" w:rsidRDefault="00436413" w:rsidP="00436413">
      <w:pPr>
        <w:rPr>
          <w:i/>
          <w:sz w:val="24"/>
          <w:szCs w:val="24"/>
          <w:u w:val="single"/>
        </w:rPr>
      </w:pPr>
      <w:r w:rsidRPr="00436413">
        <w:rPr>
          <w:i/>
          <w:sz w:val="24"/>
          <w:szCs w:val="24"/>
          <w:u w:val="single"/>
        </w:rPr>
        <w:t xml:space="preserve">Please make checks payable to: </w:t>
      </w:r>
      <w:r w:rsidRPr="00436413">
        <w:rPr>
          <w:b/>
          <w:i/>
          <w:sz w:val="28"/>
          <w:szCs w:val="28"/>
          <w:u w:val="single"/>
        </w:rPr>
        <w:t>Foothills Community Church</w:t>
      </w:r>
    </w:p>
    <w:p w14:paraId="28A8850C" w14:textId="77777777" w:rsidR="00436413" w:rsidRPr="00436413" w:rsidRDefault="00436413" w:rsidP="00436413">
      <w:pPr>
        <w:rPr>
          <w:sz w:val="24"/>
          <w:szCs w:val="24"/>
        </w:rPr>
      </w:pPr>
    </w:p>
    <w:p w14:paraId="6404D6E7" w14:textId="77777777" w:rsidR="00436413" w:rsidRPr="00436413" w:rsidRDefault="00436413" w:rsidP="00436413">
      <w:pPr>
        <w:rPr>
          <w:b/>
          <w:i/>
          <w:sz w:val="24"/>
          <w:szCs w:val="24"/>
        </w:rPr>
      </w:pPr>
      <w:r w:rsidRPr="00436413">
        <w:rPr>
          <w:sz w:val="24"/>
          <w:szCs w:val="24"/>
        </w:rPr>
        <w:t>_____(</w:t>
      </w:r>
      <w:r w:rsidRPr="00436413">
        <w:rPr>
          <w:color w:val="FF0000"/>
          <w:sz w:val="24"/>
          <w:szCs w:val="24"/>
        </w:rPr>
        <w:t>Initial)</w:t>
      </w:r>
      <w:r w:rsidRPr="00436413">
        <w:rPr>
          <w:sz w:val="24"/>
          <w:szCs w:val="24"/>
        </w:rPr>
        <w:t>Tuition, in the amount of $290 per month, is due the last school day of each month for the month to follow, and late if received after the 5</w:t>
      </w:r>
      <w:r w:rsidRPr="00436413">
        <w:rPr>
          <w:sz w:val="24"/>
          <w:szCs w:val="24"/>
          <w:vertAlign w:val="superscript"/>
        </w:rPr>
        <w:t xml:space="preserve">th </w:t>
      </w:r>
      <w:r w:rsidRPr="00436413">
        <w:rPr>
          <w:sz w:val="24"/>
          <w:szCs w:val="24"/>
        </w:rPr>
        <w:t xml:space="preserve">of the month payment is due.  </w:t>
      </w:r>
      <w:r w:rsidRPr="00436413">
        <w:rPr>
          <w:b/>
          <w:sz w:val="24"/>
          <w:szCs w:val="24"/>
        </w:rPr>
        <w:t>Late payments incur a $10 late fee</w:t>
      </w:r>
      <w:r w:rsidRPr="00436413">
        <w:rPr>
          <w:sz w:val="24"/>
          <w:szCs w:val="24"/>
        </w:rPr>
        <w:t xml:space="preserve">, unless prior arrangements have been made with Liz </w:t>
      </w:r>
      <w:proofErr w:type="spellStart"/>
      <w:r w:rsidRPr="00436413">
        <w:rPr>
          <w:sz w:val="24"/>
          <w:szCs w:val="24"/>
        </w:rPr>
        <w:t>Nauta</w:t>
      </w:r>
      <w:proofErr w:type="spellEnd"/>
      <w:r w:rsidRPr="00436413">
        <w:rPr>
          <w:sz w:val="24"/>
          <w:szCs w:val="24"/>
        </w:rPr>
        <w:t xml:space="preserve">, Loving Hearts Early Education Administrator.  We do not offer online payment options at this time.  Payments can be made on site through by cash, check or card.  </w:t>
      </w:r>
      <w:r w:rsidRPr="00436413">
        <w:rPr>
          <w:b/>
          <w:i/>
          <w:sz w:val="24"/>
          <w:szCs w:val="24"/>
        </w:rPr>
        <w:t>On Checks</w:t>
      </w:r>
      <w:r w:rsidRPr="00436413">
        <w:rPr>
          <w:sz w:val="24"/>
          <w:szCs w:val="24"/>
        </w:rPr>
        <w:t xml:space="preserve"> </w:t>
      </w:r>
      <w:r w:rsidRPr="00436413">
        <w:rPr>
          <w:b/>
          <w:i/>
          <w:sz w:val="24"/>
          <w:szCs w:val="24"/>
        </w:rPr>
        <w:t>please make sure to note your student’s name in the memo line along with the class name Fives.</w:t>
      </w:r>
    </w:p>
    <w:p w14:paraId="28B548F1" w14:textId="77777777" w:rsidR="00436413" w:rsidRPr="00436413" w:rsidRDefault="00436413" w:rsidP="00436413">
      <w:pPr>
        <w:rPr>
          <w:sz w:val="24"/>
          <w:szCs w:val="24"/>
        </w:rPr>
      </w:pPr>
    </w:p>
    <w:p w14:paraId="4DBC040A" w14:textId="77777777" w:rsidR="00436413" w:rsidRPr="00436413" w:rsidRDefault="00436413" w:rsidP="00436413">
      <w:pPr>
        <w:rPr>
          <w:b/>
          <w:sz w:val="24"/>
          <w:szCs w:val="24"/>
        </w:rPr>
      </w:pPr>
      <w:r w:rsidRPr="00436413">
        <w:rPr>
          <w:sz w:val="24"/>
          <w:szCs w:val="24"/>
        </w:rPr>
        <w:t>_____(</w:t>
      </w:r>
      <w:r w:rsidRPr="00436413">
        <w:rPr>
          <w:color w:val="FF0000"/>
          <w:sz w:val="24"/>
          <w:szCs w:val="24"/>
        </w:rPr>
        <w:t>Initial)</w:t>
      </w:r>
      <w:r w:rsidRPr="00436413">
        <w:rPr>
          <w:sz w:val="24"/>
          <w:szCs w:val="24"/>
        </w:rPr>
        <w:t>A two week written notice is required to withdraw your student from Loving Hearts Fives.  Tuition will be pro-rated after receiving your written notice.  All tuition up to and including the two week notice period is due and payable before your student’s last day.</w:t>
      </w:r>
    </w:p>
    <w:p w14:paraId="40F3E034" w14:textId="77777777" w:rsidR="00436413" w:rsidRPr="00436413" w:rsidRDefault="00436413" w:rsidP="00436413">
      <w:pPr>
        <w:rPr>
          <w:b/>
          <w:i/>
          <w:sz w:val="28"/>
          <w:szCs w:val="28"/>
          <w:u w:val="single"/>
        </w:rPr>
      </w:pPr>
    </w:p>
    <w:p w14:paraId="66ED0C4C" w14:textId="77777777" w:rsidR="00436413" w:rsidRPr="00436413" w:rsidRDefault="00436413" w:rsidP="00436413">
      <w:pPr>
        <w:rPr>
          <w:b/>
          <w:sz w:val="24"/>
          <w:szCs w:val="24"/>
        </w:rPr>
      </w:pPr>
      <w:r w:rsidRPr="00436413">
        <w:rPr>
          <w:b/>
          <w:sz w:val="24"/>
          <w:szCs w:val="24"/>
        </w:rPr>
        <w:t xml:space="preserve">June Graduation Fee: $40.00 </w:t>
      </w:r>
      <w:r w:rsidRPr="00436413">
        <w:t>(Due March 1</w:t>
      </w:r>
      <w:r w:rsidRPr="00436413">
        <w:rPr>
          <w:vertAlign w:val="superscript"/>
        </w:rPr>
        <w:t>st</w:t>
      </w:r>
      <w:r w:rsidRPr="00436413">
        <w:t>)</w:t>
      </w:r>
      <w:r w:rsidRPr="00436413">
        <w:rPr>
          <w:sz w:val="22"/>
          <w:szCs w:val="22"/>
        </w:rPr>
        <w:t xml:space="preserve"> </w:t>
      </w:r>
      <w:r w:rsidRPr="00436413">
        <w:rPr>
          <w:b/>
          <w:sz w:val="24"/>
          <w:szCs w:val="24"/>
        </w:rPr>
        <w:t xml:space="preserve">        </w:t>
      </w:r>
      <w:r w:rsidRPr="00436413">
        <w:rPr>
          <w:b/>
          <w:sz w:val="24"/>
          <w:szCs w:val="24"/>
        </w:rPr>
        <w:tab/>
        <w:t xml:space="preserve">                          </w:t>
      </w:r>
    </w:p>
    <w:p w14:paraId="2EFD9E8B" w14:textId="77777777" w:rsidR="00436413" w:rsidRPr="00436413" w:rsidRDefault="00436413" w:rsidP="00436413">
      <w:pPr>
        <w:rPr>
          <w:b/>
          <w:sz w:val="24"/>
          <w:szCs w:val="24"/>
        </w:rPr>
      </w:pPr>
    </w:p>
    <w:p w14:paraId="52B819A7" w14:textId="77777777" w:rsidR="00436413" w:rsidRDefault="00436413" w:rsidP="00436413">
      <w:pPr>
        <w:rPr>
          <w:b/>
          <w:sz w:val="24"/>
          <w:szCs w:val="24"/>
        </w:rPr>
      </w:pPr>
      <w:r w:rsidRPr="00436413">
        <w:rPr>
          <w:b/>
          <w:sz w:val="24"/>
          <w:szCs w:val="24"/>
        </w:rPr>
        <w:t xml:space="preserve">Registration, Supply &amp; Curriculum Fee: $250.00 per student, per year </w:t>
      </w:r>
      <w:r>
        <w:rPr>
          <w:b/>
          <w:sz w:val="24"/>
          <w:szCs w:val="24"/>
        </w:rPr>
        <w:t>(non-refundable)</w:t>
      </w:r>
    </w:p>
    <w:p w14:paraId="7BBD0FBB" w14:textId="77777777" w:rsidR="00436413" w:rsidRPr="00436413" w:rsidRDefault="00436413" w:rsidP="00436413">
      <w:r>
        <w:t>Due with Registration Form regardless of time of year child is registered</w:t>
      </w:r>
    </w:p>
    <w:p w14:paraId="1F1160A3" w14:textId="77777777" w:rsidR="00436413" w:rsidRPr="00436413" w:rsidRDefault="00436413" w:rsidP="00436413">
      <w:pPr>
        <w:rPr>
          <w:b/>
        </w:rPr>
      </w:pPr>
    </w:p>
    <w:p w14:paraId="78B50FAC" w14:textId="77777777" w:rsidR="00436413" w:rsidRPr="00436413" w:rsidRDefault="00436413" w:rsidP="00436413">
      <w:r w:rsidRPr="00436413">
        <w:tab/>
      </w:r>
      <w:r w:rsidRPr="00436413">
        <w:tab/>
      </w:r>
      <w:r w:rsidRPr="00436413">
        <w:tab/>
      </w:r>
    </w:p>
    <w:p w14:paraId="55273E1B" w14:textId="77777777" w:rsidR="00436413" w:rsidRPr="00436413" w:rsidRDefault="00436413" w:rsidP="00436413"/>
    <w:p w14:paraId="5D867F21" w14:textId="77777777" w:rsidR="00436413" w:rsidRPr="00436413" w:rsidRDefault="00436413" w:rsidP="00436413">
      <w:pPr>
        <w:rPr>
          <w:sz w:val="24"/>
          <w:szCs w:val="24"/>
        </w:rPr>
      </w:pPr>
      <w:r w:rsidRPr="00436413">
        <w:rPr>
          <w:sz w:val="24"/>
          <w:szCs w:val="24"/>
        </w:rPr>
        <w:t xml:space="preserve">As the custodial parent or legal guardian of ______________________________I agree to the </w:t>
      </w:r>
    </w:p>
    <w:p w14:paraId="0BC7EF5B" w14:textId="77777777" w:rsidR="00436413" w:rsidRPr="00436413" w:rsidRDefault="00436413" w:rsidP="00436413">
      <w:r w:rsidRPr="00436413">
        <w:rPr>
          <w:sz w:val="24"/>
          <w:szCs w:val="24"/>
        </w:rPr>
        <w:t xml:space="preserve">                                                                           </w:t>
      </w:r>
      <w:r w:rsidRPr="00436413">
        <w:t xml:space="preserve">          Student’s Name</w:t>
      </w:r>
    </w:p>
    <w:p w14:paraId="10362BC9" w14:textId="77777777" w:rsidR="00436413" w:rsidRPr="00436413" w:rsidRDefault="00436413" w:rsidP="00436413">
      <w:pPr>
        <w:rPr>
          <w:sz w:val="24"/>
          <w:szCs w:val="24"/>
        </w:rPr>
      </w:pPr>
      <w:r w:rsidRPr="00436413">
        <w:rPr>
          <w:sz w:val="24"/>
          <w:szCs w:val="24"/>
        </w:rPr>
        <w:t>payment terms detailed above and give my consent for my student to attend Foothills Loving Hearts Fives class.</w:t>
      </w:r>
    </w:p>
    <w:p w14:paraId="093A7A91" w14:textId="77777777" w:rsidR="00436413" w:rsidRPr="00436413" w:rsidRDefault="00436413" w:rsidP="00436413"/>
    <w:p w14:paraId="237CB72A" w14:textId="77777777" w:rsidR="00436413" w:rsidRPr="00436413" w:rsidRDefault="00436413" w:rsidP="00436413">
      <w:r w:rsidRPr="00436413">
        <w:t>____________________________________________                      ___________________________</w:t>
      </w:r>
    </w:p>
    <w:p w14:paraId="028B795D" w14:textId="77777777" w:rsidR="00436413" w:rsidRPr="00436413" w:rsidRDefault="00436413" w:rsidP="00436413">
      <w:pPr>
        <w:rPr>
          <w:sz w:val="24"/>
          <w:szCs w:val="24"/>
        </w:rPr>
      </w:pPr>
      <w:r w:rsidRPr="00436413">
        <w:rPr>
          <w:sz w:val="24"/>
          <w:szCs w:val="24"/>
        </w:rPr>
        <w:t>Parent/Guardian Signature                                                                    Date</w:t>
      </w:r>
    </w:p>
    <w:p w14:paraId="3BBB939E" w14:textId="77777777" w:rsidR="00436413" w:rsidRPr="00436413" w:rsidRDefault="00436413" w:rsidP="00436413">
      <w:pPr>
        <w:rPr>
          <w:b/>
          <w:sz w:val="16"/>
          <w:szCs w:val="16"/>
        </w:rPr>
      </w:pPr>
    </w:p>
    <w:p w14:paraId="261ADC09" w14:textId="77777777" w:rsidR="00436413" w:rsidRPr="00436413" w:rsidRDefault="00436413" w:rsidP="00436413">
      <w:pPr>
        <w:rPr>
          <w:b/>
          <w:sz w:val="16"/>
          <w:szCs w:val="16"/>
        </w:rPr>
      </w:pPr>
    </w:p>
    <w:p w14:paraId="6F780242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</w:p>
    <w:p w14:paraId="69FB98A2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</w:p>
    <w:p w14:paraId="741B6606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</w:p>
    <w:p w14:paraId="5A25F8F4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  <w:r w:rsidRPr="00436413">
        <w:rPr>
          <w:rFonts w:ascii="Kristen ITC" w:eastAsia="Calibri" w:hAnsi="Kristen ITC"/>
          <w:noProof/>
          <w:sz w:val="16"/>
          <w:szCs w:val="16"/>
        </w:rPr>
        <w:t>PO Box 797</w:t>
      </w:r>
    </w:p>
    <w:p w14:paraId="7DCC7D62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  <w:r w:rsidRPr="00436413">
        <w:rPr>
          <w:rFonts w:ascii="Kristen ITC" w:eastAsia="Calibri" w:hAnsi="Kristen ITC"/>
          <w:noProof/>
          <w:sz w:val="16"/>
          <w:szCs w:val="16"/>
        </w:rPr>
        <w:t>Molalla, OR 97038</w:t>
      </w:r>
    </w:p>
    <w:p w14:paraId="28F30327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  <w:r w:rsidRPr="00436413">
        <w:rPr>
          <w:rFonts w:ascii="Kristen ITC" w:eastAsia="Calibri" w:hAnsi="Kristen ITC"/>
          <w:noProof/>
          <w:sz w:val="16"/>
          <w:szCs w:val="16"/>
        </w:rPr>
        <w:t>503-759-759-0335</w:t>
      </w:r>
    </w:p>
    <w:p w14:paraId="0DCCAE09" w14:textId="77777777" w:rsidR="00436413" w:rsidRPr="00436413" w:rsidRDefault="00000000" w:rsidP="00436413">
      <w:pPr>
        <w:jc w:val="center"/>
        <w:rPr>
          <w:rFonts w:ascii="Kristen ITC" w:eastAsia="Calibri" w:hAnsi="Kristen ITC"/>
          <w:noProof/>
          <w:color w:val="0563C1" w:themeColor="hyperlink"/>
          <w:u w:val="single"/>
        </w:rPr>
      </w:pPr>
      <w:hyperlink r:id="rId5" w:history="1">
        <w:r w:rsidR="00436413" w:rsidRPr="00436413">
          <w:rPr>
            <w:rFonts w:ascii="Kristen ITC" w:eastAsia="Calibri" w:hAnsi="Kristen ITC"/>
            <w:noProof/>
            <w:color w:val="0563C1" w:themeColor="hyperlink"/>
            <w:u w:val="single"/>
          </w:rPr>
          <w:t>lovinghearts@foothillsonline.com</w:t>
        </w:r>
      </w:hyperlink>
    </w:p>
    <w:p w14:paraId="003D51F6" w14:textId="77777777" w:rsidR="00436413" w:rsidRPr="00436413" w:rsidRDefault="00436413" w:rsidP="00436413">
      <w:pPr>
        <w:jc w:val="center"/>
        <w:rPr>
          <w:rFonts w:ascii="Kristen ITC" w:eastAsia="Calibri" w:hAnsi="Kristen ITC"/>
          <w:noProof/>
          <w:sz w:val="16"/>
          <w:szCs w:val="16"/>
        </w:rPr>
      </w:pPr>
    </w:p>
    <w:p w14:paraId="4B7DF0CE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  <w:r w:rsidRPr="0043641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591B5" wp14:editId="7103BA72">
                <wp:simplePos x="0" y="0"/>
                <wp:positionH relativeFrom="margin">
                  <wp:align>left</wp:align>
                </wp:positionH>
                <wp:positionV relativeFrom="paragraph">
                  <wp:posOffset>697755</wp:posOffset>
                </wp:positionV>
                <wp:extent cx="2244090" cy="1005840"/>
                <wp:effectExtent l="0" t="0" r="2286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373C" w14:textId="77777777" w:rsidR="00436413" w:rsidRDefault="00436413" w:rsidP="0043641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Late Pick Up Fee:</w:t>
                            </w:r>
                          </w:p>
                          <w:p w14:paraId="7D7CB7E2" w14:textId="77777777" w:rsidR="00436413" w:rsidRDefault="00436413" w:rsidP="00436413">
                            <w:pPr>
                              <w:jc w:val="center"/>
                            </w:pPr>
                            <w:r>
                              <w:t>$5.00 for every 15 minutes late unless you have made prior arrangements.</w:t>
                            </w:r>
                          </w:p>
                          <w:p w14:paraId="34A7570F" w14:textId="77777777" w:rsidR="00436413" w:rsidRDefault="00436413" w:rsidP="00436413">
                            <w:pPr>
                              <w:jc w:val="center"/>
                            </w:pPr>
                          </w:p>
                          <w:p w14:paraId="12C39AF7" w14:textId="77777777" w:rsidR="00436413" w:rsidRPr="007A440E" w:rsidRDefault="00436413" w:rsidP="00436413">
                            <w:pPr>
                              <w:jc w:val="center"/>
                            </w:pPr>
                            <w:r>
                              <w:t>Please see Parent Handbook for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CA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54.95pt;width:176.7pt;height:79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2zLQIAAFgEAAAOAAAAZHJzL2Uyb0RvYy54bWysVNuO0zAQfUfiHyy/06Qhh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">
                <v:textbox>
                  <w:txbxContent>
                    <w:p w:rsidR="00436413" w:rsidRDefault="00436413" w:rsidP="0043641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Late Pick Up Fee:</w:t>
                      </w:r>
                    </w:p>
                    <w:p w:rsidR="00436413" w:rsidRDefault="00436413" w:rsidP="00436413">
                      <w:pPr>
                        <w:jc w:val="center"/>
                      </w:pPr>
                      <w:r>
                        <w:t>$5.00 for every 15 minutes late unless you have made prior arrangements.</w:t>
                      </w:r>
                    </w:p>
                    <w:p w:rsidR="00436413" w:rsidRDefault="00436413" w:rsidP="00436413">
                      <w:pPr>
                        <w:jc w:val="center"/>
                      </w:pPr>
                    </w:p>
                    <w:p w:rsidR="00436413" w:rsidRPr="007A440E" w:rsidRDefault="00436413" w:rsidP="00436413">
                      <w:pPr>
                        <w:jc w:val="center"/>
                      </w:pPr>
                      <w:r>
                        <w:t>Please see Parent Handbook for further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6413">
        <w:rPr>
          <w:rFonts w:ascii="Kristen ITC" w:eastAsia="Calibri" w:hAnsi="Kristen ITC"/>
          <w:noProof/>
        </w:rPr>
        <w:t xml:space="preserve">                                               </w:t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  <w:r>
        <w:rPr>
          <w:rFonts w:ascii="Kristen ITC" w:eastAsia="Calibri" w:hAnsi="Kristen ITC"/>
          <w:noProof/>
        </w:rPr>
        <w:tab/>
      </w:r>
    </w:p>
    <w:p w14:paraId="398BEFA5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487568E1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5B4554B5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0DCF7CD9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6BF5432E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3B1F3E50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38A64D9E" w14:textId="77777777" w:rsidR="00436413" w:rsidRDefault="00436413" w:rsidP="00436413">
      <w:pPr>
        <w:ind w:firstLine="720"/>
        <w:jc w:val="center"/>
        <w:rPr>
          <w:rFonts w:ascii="Kristen ITC" w:eastAsia="Calibri" w:hAnsi="Kristen ITC"/>
          <w:noProof/>
        </w:rPr>
      </w:pPr>
    </w:p>
    <w:p w14:paraId="2F969AC0" w14:textId="38E346B4" w:rsidR="00436413" w:rsidRDefault="00436413" w:rsidP="007E27C4">
      <w:pPr>
        <w:rPr>
          <w:rFonts w:ascii="Kristen ITC" w:eastAsia="Calibri" w:hAnsi="Kristen ITC"/>
          <w:noProof/>
        </w:rPr>
      </w:pPr>
      <w:r w:rsidRPr="00436413">
        <w:rPr>
          <w:rFonts w:ascii="Kristen ITC" w:eastAsia="Calibri" w:hAnsi="Kristen ITC"/>
          <w:noProof/>
        </w:rPr>
        <w:t xml:space="preserve">    </w:t>
      </w:r>
    </w:p>
    <w:p w14:paraId="347DB670" w14:textId="77777777" w:rsidR="00436413" w:rsidRPr="0028793A" w:rsidRDefault="00436413" w:rsidP="00436413">
      <w:pPr>
        <w:ind w:left="8640" w:firstLine="720"/>
        <w:jc w:val="center"/>
        <w:rPr>
          <w:rFonts w:ascii="Franklin Gothic Book" w:hAnsi="Franklin Gothic Book"/>
          <w:sz w:val="12"/>
          <w:szCs w:val="12"/>
        </w:rPr>
      </w:pPr>
    </w:p>
    <w:sectPr w:rsidR="00436413" w:rsidRPr="0028793A" w:rsidSect="00463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5E"/>
    <w:rsid w:val="001440C2"/>
    <w:rsid w:val="001631C7"/>
    <w:rsid w:val="0018258D"/>
    <w:rsid w:val="00250D9C"/>
    <w:rsid w:val="0028793A"/>
    <w:rsid w:val="0037609D"/>
    <w:rsid w:val="003771BC"/>
    <w:rsid w:val="003C2229"/>
    <w:rsid w:val="00436413"/>
    <w:rsid w:val="00463B5E"/>
    <w:rsid w:val="004B1951"/>
    <w:rsid w:val="004B692D"/>
    <w:rsid w:val="0051516D"/>
    <w:rsid w:val="00596700"/>
    <w:rsid w:val="0064183F"/>
    <w:rsid w:val="0073602C"/>
    <w:rsid w:val="007514A0"/>
    <w:rsid w:val="007E182A"/>
    <w:rsid w:val="007E27C4"/>
    <w:rsid w:val="009D14D5"/>
    <w:rsid w:val="00AD39B2"/>
    <w:rsid w:val="00AE5459"/>
    <w:rsid w:val="00BA3B40"/>
    <w:rsid w:val="00C71BDC"/>
    <w:rsid w:val="00D103A8"/>
    <w:rsid w:val="00E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CA44"/>
  <w15:chartTrackingRefBased/>
  <w15:docId w15:val="{3135E8C4-2C0B-45CF-8E01-7DC3D48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5E"/>
    <w:pPr>
      <w:spacing w:after="0" w:line="240" w:lineRule="auto"/>
    </w:pPr>
  </w:style>
  <w:style w:type="character" w:styleId="Hyperlink">
    <w:name w:val="Hyperlink"/>
    <w:rsid w:val="001440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inghearts@foothills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of the World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Renner</dc:creator>
  <cp:keywords/>
  <dc:description/>
  <cp:lastModifiedBy>Elizabeth Klein</cp:lastModifiedBy>
  <cp:revision>2</cp:revision>
  <cp:lastPrinted>2020-09-01T17:10:00Z</cp:lastPrinted>
  <dcterms:created xsi:type="dcterms:W3CDTF">2023-02-13T18:19:00Z</dcterms:created>
  <dcterms:modified xsi:type="dcterms:W3CDTF">2023-02-13T18:19:00Z</dcterms:modified>
</cp:coreProperties>
</file>