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09750D73" w:rsidR="003D5291"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BA3BBF">
        <w:rPr>
          <w:rFonts w:ascii="Cambria" w:hAnsi="Cambria"/>
          <w:b/>
          <w:bCs/>
          <w:sz w:val="22"/>
          <w:szCs w:val="22"/>
        </w:rPr>
        <w:t>Spiritual Growth</w:t>
      </w:r>
    </w:p>
    <w:p w14:paraId="72A8637F" w14:textId="6CD49125" w:rsidR="00BA3BBF" w:rsidRPr="009C3278" w:rsidRDefault="00BA3BBF" w:rsidP="00B943C9">
      <w:pPr>
        <w:spacing w:after="0"/>
        <w:ind w:right="90"/>
        <w:jc w:val="right"/>
        <w:rPr>
          <w:rFonts w:ascii="Cambria" w:hAnsi="Cambria"/>
          <w:b/>
          <w:bCs/>
          <w:sz w:val="22"/>
          <w:szCs w:val="22"/>
        </w:rPr>
      </w:pPr>
      <w:r>
        <w:rPr>
          <w:rFonts w:ascii="Cambria" w:hAnsi="Cambria"/>
          <w:b/>
          <w:bCs/>
          <w:sz w:val="22"/>
          <w:szCs w:val="22"/>
        </w:rPr>
        <w:t xml:space="preserve">Part </w:t>
      </w:r>
      <w:r w:rsidR="00C0509B">
        <w:rPr>
          <w:rFonts w:ascii="Cambria" w:hAnsi="Cambria"/>
          <w:b/>
          <w:bCs/>
          <w:sz w:val="22"/>
          <w:szCs w:val="22"/>
        </w:rPr>
        <w:t>T</w:t>
      </w:r>
      <w:r w:rsidR="000765F7">
        <w:rPr>
          <w:rFonts w:ascii="Cambria" w:hAnsi="Cambria"/>
          <w:b/>
          <w:bCs/>
          <w:sz w:val="22"/>
          <w:szCs w:val="22"/>
        </w:rPr>
        <w:t>hree: Divine Maturity</w:t>
      </w:r>
    </w:p>
    <w:p w14:paraId="1579CE6A" w14:textId="35645888" w:rsidR="005E5CB0" w:rsidRDefault="009E6BFD" w:rsidP="003D5291">
      <w:pPr>
        <w:ind w:right="90"/>
        <w:jc w:val="right"/>
        <w:rPr>
          <w:rFonts w:ascii="Cambria" w:hAnsi="Cambria"/>
          <w:b/>
          <w:bCs/>
        </w:rPr>
      </w:pPr>
      <w:r>
        <w:rPr>
          <w:rFonts w:ascii="Cambria" w:hAnsi="Cambria"/>
          <w:b/>
          <w:bCs/>
          <w:sz w:val="22"/>
          <w:szCs w:val="22"/>
        </w:rPr>
        <w:t>1 John 2:</w:t>
      </w:r>
      <w:r w:rsidR="00BA3BBF">
        <w:rPr>
          <w:rFonts w:ascii="Cambria" w:hAnsi="Cambria"/>
          <w:b/>
          <w:bCs/>
          <w:sz w:val="22"/>
          <w:szCs w:val="22"/>
        </w:rPr>
        <w:t>12-14</w:t>
      </w:r>
    </w:p>
    <w:p w14:paraId="1209621C" w14:textId="51BAE2E4"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5AF7FFA9">
                <wp:simplePos x="0" y="0"/>
                <wp:positionH relativeFrom="column">
                  <wp:posOffset>-28575</wp:posOffset>
                </wp:positionH>
                <wp:positionV relativeFrom="paragraph">
                  <wp:posOffset>215265</wp:posOffset>
                </wp:positionV>
                <wp:extent cx="4412615" cy="145732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615" cy="14573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C4EA7" id="Rectangle 2" o:spid="_x0000_s1026" style="position:absolute;margin-left:-2.25pt;margin-top:16.95pt;width:347.4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" filled="f" strokecolor="#172c51"/>
            </w:pict>
          </mc:Fallback>
        </mc:AlternateContent>
      </w:r>
    </w:p>
    <w:p w14:paraId="56EE3B39" w14:textId="2B6ABA43" w:rsidR="00937FD9" w:rsidRPr="004E3B95" w:rsidRDefault="000765F7" w:rsidP="00F74C22">
      <w:pPr>
        <w:pStyle w:val="ListParagraph"/>
        <w:numPr>
          <w:ilvl w:val="0"/>
          <w:numId w:val="3"/>
        </w:numPr>
        <w:rPr>
          <w:rFonts w:ascii="Cambria" w:hAnsi="Cambria"/>
          <w:b/>
          <w:bCs/>
          <w:sz w:val="22"/>
          <w:szCs w:val="22"/>
        </w:rPr>
      </w:pPr>
      <w:r>
        <w:rPr>
          <w:rFonts w:ascii="Cambria" w:hAnsi="Cambria"/>
          <w:b/>
          <w:bCs/>
          <w:sz w:val="22"/>
          <w:szCs w:val="22"/>
        </w:rPr>
        <w:t>Persistent</w:t>
      </w:r>
      <w:r w:rsidR="00C0509B">
        <w:rPr>
          <w:rFonts w:ascii="Cambria" w:hAnsi="Cambria"/>
          <w:b/>
          <w:bCs/>
          <w:sz w:val="22"/>
          <w:szCs w:val="22"/>
        </w:rPr>
        <w:t xml:space="preserve"> _______________________________________________</w:t>
      </w:r>
    </w:p>
    <w:p w14:paraId="3171D743" w14:textId="1C623D19" w:rsidR="00F74C22" w:rsidRPr="004E3B95" w:rsidRDefault="000765F7" w:rsidP="00F74C22">
      <w:pPr>
        <w:spacing w:line="240" w:lineRule="auto"/>
        <w:jc w:val="both"/>
        <w:rPr>
          <w:rFonts w:ascii="Cambria" w:hAnsi="Cambria"/>
          <w:sz w:val="22"/>
          <w:szCs w:val="22"/>
        </w:rPr>
      </w:pPr>
      <w:r w:rsidRPr="000765F7">
        <w:rPr>
          <w:rFonts w:ascii="Cambria" w:hAnsi="Cambria"/>
          <w:sz w:val="22"/>
          <w:szCs w:val="22"/>
        </w:rPr>
        <w:t>There is a treasury of knowledge for the one who is persistent to know the LORD. Nominal Christianity is a simple matter, but to climb the mountains of the knowledge of God will take persistent faithfulness.</w:t>
      </w:r>
    </w:p>
    <w:p w14:paraId="2E7C3A77" w14:textId="267D8914" w:rsidR="00937FD9" w:rsidRPr="00CC6C50" w:rsidRDefault="002E7BF1"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407BB002">
                <wp:simplePos x="0" y="0"/>
                <wp:positionH relativeFrom="column">
                  <wp:posOffset>-28575</wp:posOffset>
                </wp:positionH>
                <wp:positionV relativeFrom="paragraph">
                  <wp:posOffset>574675</wp:posOffset>
                </wp:positionV>
                <wp:extent cx="4412615" cy="158115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5811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C8F9A" id="Rectangle 2" o:spid="_x0000_s1026" style="position:absolute;margin-left:-2.25pt;margin-top:45.25pt;width:347.4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" filled="f" strokecolor="#172c51"/>
            </w:pict>
          </mc:Fallback>
        </mc:AlternateContent>
      </w:r>
      <w:r w:rsidR="000765F7">
        <w:rPr>
          <w:rFonts w:ascii="Cambria" w:hAnsi="Cambria"/>
          <w:i/>
          <w:iCs/>
          <w:noProof/>
          <w:sz w:val="22"/>
          <w:szCs w:val="22"/>
        </w:rPr>
        <w:t xml:space="preserve">Philippians 3:12 ~ </w:t>
      </w:r>
      <w:r w:rsidR="000765F7" w:rsidRPr="000765F7">
        <w:rPr>
          <w:rFonts w:ascii="Cambria" w:hAnsi="Cambria"/>
          <w:i/>
          <w:iCs/>
          <w:noProof/>
          <w:sz w:val="22"/>
          <w:szCs w:val="22"/>
        </w:rPr>
        <w:t>Not that I have already obtained this or am already perfect, but I press on to make it my own, because Christ Jesus has made me his own.</w:t>
      </w:r>
    </w:p>
    <w:p w14:paraId="21458523" w14:textId="2CB4B047" w:rsidR="00F74C22" w:rsidRPr="004E3B95" w:rsidRDefault="000765F7" w:rsidP="00F74C22">
      <w:pPr>
        <w:pStyle w:val="ListParagraph"/>
        <w:numPr>
          <w:ilvl w:val="0"/>
          <w:numId w:val="3"/>
        </w:numPr>
        <w:rPr>
          <w:rFonts w:ascii="Cambria" w:hAnsi="Cambria"/>
          <w:b/>
          <w:bCs/>
          <w:sz w:val="22"/>
          <w:szCs w:val="22"/>
        </w:rPr>
      </w:pPr>
      <w:r>
        <w:rPr>
          <w:rFonts w:ascii="Cambria" w:hAnsi="Cambria"/>
          <w:b/>
          <w:bCs/>
          <w:sz w:val="22"/>
          <w:szCs w:val="22"/>
        </w:rPr>
        <w:t>Deep</w:t>
      </w:r>
      <w:r w:rsidR="00C0509B">
        <w:rPr>
          <w:rFonts w:ascii="Cambria" w:hAnsi="Cambria"/>
          <w:b/>
          <w:bCs/>
          <w:sz w:val="22"/>
          <w:szCs w:val="22"/>
        </w:rPr>
        <w:t xml:space="preserve"> ________________________________________________</w:t>
      </w:r>
    </w:p>
    <w:p w14:paraId="3581AE4A" w14:textId="6B46A193" w:rsidR="00F74C22" w:rsidRPr="004E3B95" w:rsidRDefault="000765F7" w:rsidP="00F74C22">
      <w:pPr>
        <w:spacing w:line="240" w:lineRule="auto"/>
        <w:jc w:val="both"/>
        <w:rPr>
          <w:rFonts w:ascii="Cambria" w:hAnsi="Cambria"/>
          <w:sz w:val="22"/>
          <w:szCs w:val="22"/>
        </w:rPr>
      </w:pPr>
      <w:r w:rsidRPr="000765F7">
        <w:rPr>
          <w:rFonts w:ascii="Cambria" w:hAnsi="Cambria"/>
          <w:sz w:val="22"/>
          <w:szCs w:val="22"/>
        </w:rPr>
        <w:t>Those who are mature in their walk seek to know the LORD in all His greatness and goodness. Let us move beyond knowing only the gifts and power of God and draw ourselves to knowing God Himself.</w:t>
      </w:r>
    </w:p>
    <w:p w14:paraId="06731C32" w14:textId="5916A09D" w:rsidR="0041353C" w:rsidRPr="004E3B95" w:rsidRDefault="009E6BFD"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24EEB030">
                <wp:simplePos x="0" y="0"/>
                <wp:positionH relativeFrom="column">
                  <wp:posOffset>-28575</wp:posOffset>
                </wp:positionH>
                <wp:positionV relativeFrom="paragraph">
                  <wp:posOffset>735965</wp:posOffset>
                </wp:positionV>
                <wp:extent cx="4412615" cy="1590675"/>
                <wp:effectExtent l="0" t="0" r="26035" b="28575"/>
                <wp:wrapNone/>
                <wp:docPr id="1830277395" name="Rectangle 2"/>
                <wp:cNvGraphicFramePr/>
                <a:graphic xmlns:a="http://schemas.openxmlformats.org/drawingml/2006/main">
                  <a:graphicData uri="http://schemas.microsoft.com/office/word/2010/wordprocessingShape">
                    <wps:wsp>
                      <wps:cNvSpPr/>
                      <wps:spPr>
                        <a:xfrm>
                          <a:off x="0" y="0"/>
                          <a:ext cx="4412615" cy="15906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F63A4" id="Rectangle 2" o:spid="_x0000_s1026" style="position:absolute;margin-left:-2.25pt;margin-top:57.95pt;width:347.45pt;height:1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" filled="f" strokecolor="#172c51"/>
            </w:pict>
          </mc:Fallback>
        </mc:AlternateContent>
      </w:r>
      <w:r w:rsidR="000765F7">
        <w:rPr>
          <w:rFonts w:ascii="Cambria" w:hAnsi="Cambria"/>
          <w:i/>
          <w:iCs/>
          <w:noProof/>
          <w:sz w:val="22"/>
          <w:szCs w:val="22"/>
        </w:rPr>
        <w:t xml:space="preserve">Hebrews 1:3 ~ </w:t>
      </w:r>
      <w:r w:rsidR="000765F7" w:rsidRPr="000765F7">
        <w:rPr>
          <w:rFonts w:ascii="Cambria" w:hAnsi="Cambria"/>
          <w:i/>
          <w:iCs/>
          <w:noProof/>
          <w:sz w:val="22"/>
          <w:szCs w:val="22"/>
        </w:rPr>
        <w:t>He is the radiance of the glory of God and the exact imprint of his nature, and he upholds the universe by the word of his power. After making purification for sins, he sat down at the right hand of the Majesty on high.</w:t>
      </w:r>
    </w:p>
    <w:p w14:paraId="79674B1D" w14:textId="692AAD0D" w:rsidR="00F74C22" w:rsidRPr="004E3B95" w:rsidRDefault="000765F7" w:rsidP="00F74C22">
      <w:pPr>
        <w:pStyle w:val="ListParagraph"/>
        <w:numPr>
          <w:ilvl w:val="0"/>
          <w:numId w:val="3"/>
        </w:numPr>
        <w:rPr>
          <w:rFonts w:ascii="Cambria" w:hAnsi="Cambria"/>
          <w:b/>
          <w:bCs/>
          <w:sz w:val="22"/>
          <w:szCs w:val="22"/>
        </w:rPr>
      </w:pPr>
      <w:r>
        <w:rPr>
          <w:rFonts w:ascii="Cambria" w:hAnsi="Cambria"/>
          <w:b/>
          <w:bCs/>
          <w:sz w:val="22"/>
          <w:szCs w:val="22"/>
        </w:rPr>
        <w:t>Spiritual</w:t>
      </w:r>
      <w:r w:rsidR="00C0509B">
        <w:rPr>
          <w:rFonts w:ascii="Cambria" w:hAnsi="Cambria"/>
          <w:b/>
          <w:bCs/>
          <w:sz w:val="22"/>
          <w:szCs w:val="22"/>
        </w:rPr>
        <w:t xml:space="preserve"> _______________________________________________</w:t>
      </w:r>
    </w:p>
    <w:p w14:paraId="588910AF" w14:textId="3417212E" w:rsidR="00F74C22" w:rsidRPr="004E3B95" w:rsidRDefault="000765F7" w:rsidP="00F74C22">
      <w:pPr>
        <w:spacing w:line="240" w:lineRule="auto"/>
        <w:jc w:val="both"/>
        <w:rPr>
          <w:rFonts w:ascii="Cambria" w:hAnsi="Cambria"/>
          <w:sz w:val="22"/>
          <w:szCs w:val="22"/>
        </w:rPr>
      </w:pPr>
      <w:r w:rsidRPr="000765F7">
        <w:rPr>
          <w:rFonts w:ascii="Cambria" w:hAnsi="Cambria"/>
          <w:sz w:val="22"/>
          <w:szCs w:val="22"/>
        </w:rPr>
        <w:t>From a child, through being young and strong, you have grown to be an unbreakable, stable and mature Christian whose life is a remarkable reflection of the LORD Jesus Christ. What is the trajectory of your Christian life?</w:t>
      </w:r>
    </w:p>
    <w:p w14:paraId="3EDA1275" w14:textId="43479FBA" w:rsidR="00937FD9" w:rsidRPr="004E3B95" w:rsidRDefault="000765F7" w:rsidP="007F0A5E">
      <w:pPr>
        <w:spacing w:line="240" w:lineRule="auto"/>
        <w:jc w:val="both"/>
        <w:rPr>
          <w:rFonts w:ascii="Cambria" w:hAnsi="Cambria"/>
          <w:i/>
          <w:iCs/>
        </w:rPr>
      </w:pPr>
      <w:r>
        <w:rPr>
          <w:rFonts w:ascii="Cambria" w:hAnsi="Cambria"/>
          <w:i/>
          <w:iCs/>
          <w:sz w:val="22"/>
          <w:szCs w:val="22"/>
        </w:rPr>
        <w:t xml:space="preserve">Ephesians 4:13 ~ </w:t>
      </w:r>
      <w:r w:rsidRPr="000765F7">
        <w:rPr>
          <w:rFonts w:ascii="Cambria" w:hAnsi="Cambria"/>
          <w:i/>
          <w:iCs/>
          <w:sz w:val="22"/>
          <w:szCs w:val="22"/>
        </w:rPr>
        <w:t>…until we all attain to the unity of the faith and of the knowledge of the Son of God, to mature manhood, to the measure of the stature of the fullness of Christ.</w:t>
      </w:r>
    </w:p>
    <w:p w14:paraId="6A1E63CC" w14:textId="3391B7F0" w:rsidR="0041353C" w:rsidRPr="004E3B95" w:rsidRDefault="000765F7" w:rsidP="0041353C">
      <w:pPr>
        <w:spacing w:after="0"/>
        <w:jc w:val="center"/>
        <w:rPr>
          <w:rFonts w:ascii="Cambria" w:hAnsi="Cambria"/>
          <w:b/>
          <w:bCs/>
          <w:sz w:val="22"/>
          <w:szCs w:val="22"/>
        </w:rPr>
      </w:pPr>
      <w:r>
        <w:rPr>
          <w:rFonts w:ascii="Cambria" w:hAnsi="Cambria"/>
          <w:b/>
          <w:bCs/>
          <w:sz w:val="22"/>
          <w:szCs w:val="22"/>
        </w:rPr>
        <w:t>1 Corinthians 13:12</w:t>
      </w:r>
    </w:p>
    <w:p w14:paraId="7AA046B6" w14:textId="44C1E819" w:rsidR="0041353C" w:rsidRDefault="000765F7" w:rsidP="007F0A5E">
      <w:pPr>
        <w:spacing w:line="240" w:lineRule="auto"/>
        <w:jc w:val="center"/>
        <w:rPr>
          <w:rFonts w:ascii="Cambria" w:hAnsi="Cambria"/>
          <w:b/>
          <w:bCs/>
          <w:sz w:val="22"/>
          <w:szCs w:val="22"/>
        </w:rPr>
      </w:pPr>
      <w:r w:rsidRPr="000765F7">
        <w:rPr>
          <w:rFonts w:ascii="Cambria" w:hAnsi="Cambria"/>
          <w:b/>
          <w:bCs/>
          <w:sz w:val="22"/>
          <w:szCs w:val="22"/>
        </w:rPr>
        <w:t xml:space="preserve">For </w:t>
      </w:r>
      <w:proofErr w:type="gramStart"/>
      <w:r w:rsidRPr="000765F7">
        <w:rPr>
          <w:rFonts w:ascii="Cambria" w:hAnsi="Cambria"/>
          <w:b/>
          <w:bCs/>
          <w:sz w:val="22"/>
          <w:szCs w:val="22"/>
        </w:rPr>
        <w:t>now</w:t>
      </w:r>
      <w:proofErr w:type="gramEnd"/>
      <w:r w:rsidRPr="000765F7">
        <w:rPr>
          <w:rFonts w:ascii="Cambria" w:hAnsi="Cambria"/>
          <w:b/>
          <w:bCs/>
          <w:sz w:val="22"/>
          <w:szCs w:val="22"/>
        </w:rPr>
        <w:t xml:space="preserve"> we see in a mirror dimly, but then face to face. Now I know in part; then I shall know fully, even as I have been fully known.</w:t>
      </w:r>
    </w:p>
    <w:p w14:paraId="2F9A6900" w14:textId="77777777" w:rsidR="002E7BF1" w:rsidRDefault="002E7BF1" w:rsidP="007F0A5E">
      <w:pPr>
        <w:spacing w:line="240" w:lineRule="auto"/>
        <w:jc w:val="center"/>
        <w:rPr>
          <w:rFonts w:ascii="Cambria" w:hAnsi="Cambria"/>
          <w:b/>
          <w:bCs/>
          <w:sz w:val="22"/>
          <w:szCs w:val="22"/>
        </w:rPr>
      </w:pPr>
    </w:p>
    <w:p w14:paraId="605A2B20" w14:textId="77777777" w:rsidR="009E6BFD" w:rsidRDefault="009E6BFD" w:rsidP="007F0A5E">
      <w:pPr>
        <w:spacing w:line="240" w:lineRule="auto"/>
        <w:jc w:val="center"/>
        <w:rPr>
          <w:rFonts w:ascii="Cambria" w:hAnsi="Cambria"/>
          <w:b/>
          <w:bCs/>
          <w:sz w:val="22"/>
          <w:szCs w:val="22"/>
        </w:rPr>
      </w:pPr>
    </w:p>
    <w:p w14:paraId="4277BD32" w14:textId="60B87201"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4843C7">
        <w:rPr>
          <w:rFonts w:ascii="Cambria" w:hAnsi="Cambria"/>
          <w:b/>
          <w:bCs/>
          <w:sz w:val="22"/>
          <w:szCs w:val="22"/>
        </w:rPr>
        <w:t>Spiritual Growth</w:t>
      </w:r>
    </w:p>
    <w:p w14:paraId="08A6749C" w14:textId="7AB4C233" w:rsidR="004843C7" w:rsidRPr="009C3278" w:rsidRDefault="004843C7" w:rsidP="00943138">
      <w:pPr>
        <w:spacing w:after="0" w:line="240" w:lineRule="auto"/>
        <w:jc w:val="right"/>
        <w:rPr>
          <w:rFonts w:ascii="Cambria" w:hAnsi="Cambria"/>
          <w:b/>
          <w:bCs/>
          <w:sz w:val="22"/>
          <w:szCs w:val="22"/>
        </w:rPr>
      </w:pPr>
      <w:r>
        <w:rPr>
          <w:rFonts w:ascii="Cambria" w:hAnsi="Cambria"/>
          <w:b/>
          <w:bCs/>
          <w:sz w:val="22"/>
          <w:szCs w:val="22"/>
        </w:rPr>
        <w:t xml:space="preserve">Part </w:t>
      </w:r>
      <w:r w:rsidR="002E7BF1">
        <w:rPr>
          <w:rFonts w:ascii="Cambria" w:hAnsi="Cambria"/>
          <w:b/>
          <w:bCs/>
          <w:sz w:val="22"/>
          <w:szCs w:val="22"/>
        </w:rPr>
        <w:t>T</w:t>
      </w:r>
      <w:r w:rsidR="000765F7">
        <w:rPr>
          <w:rFonts w:ascii="Cambria" w:hAnsi="Cambria"/>
          <w:b/>
          <w:bCs/>
          <w:sz w:val="22"/>
          <w:szCs w:val="22"/>
        </w:rPr>
        <w:t>hree: Divine Maturity</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271AB127" w:rsidR="00B943C9" w:rsidRPr="002422F7" w:rsidRDefault="000765F7" w:rsidP="00943138">
      <w:pPr>
        <w:spacing w:after="0" w:line="240" w:lineRule="auto"/>
        <w:jc w:val="both"/>
        <w:rPr>
          <w:rFonts w:ascii="Cambria" w:hAnsi="Cambria"/>
          <w:b/>
          <w:bCs/>
          <w:sz w:val="22"/>
          <w:szCs w:val="22"/>
        </w:rPr>
      </w:pPr>
      <w:r>
        <w:rPr>
          <w:rFonts w:ascii="Cambria" w:hAnsi="Cambria"/>
          <w:b/>
          <w:bCs/>
          <w:sz w:val="22"/>
          <w:szCs w:val="22"/>
        </w:rPr>
        <w:t>Philippians 3:10-11</w:t>
      </w:r>
    </w:p>
    <w:p w14:paraId="2F02F5F3" w14:textId="45274A2A" w:rsidR="00B943C9" w:rsidRPr="002422F7" w:rsidRDefault="000765F7" w:rsidP="002E7BF1">
      <w:pPr>
        <w:spacing w:line="240" w:lineRule="auto"/>
        <w:jc w:val="both"/>
        <w:rPr>
          <w:rFonts w:ascii="Cambria" w:hAnsi="Cambria"/>
          <w:i/>
          <w:iCs/>
          <w:sz w:val="22"/>
          <w:szCs w:val="22"/>
        </w:rPr>
      </w:pPr>
      <w:r>
        <w:rPr>
          <w:rFonts w:ascii="Cambria" w:hAnsi="Cambria"/>
          <w:i/>
          <w:iCs/>
          <w:sz w:val="22"/>
          <w:szCs w:val="22"/>
        </w:rPr>
        <w:t>…</w:t>
      </w:r>
      <w:r w:rsidRPr="000765F7">
        <w:rPr>
          <w:rFonts w:ascii="Cambria" w:hAnsi="Cambria"/>
          <w:i/>
          <w:iCs/>
          <w:sz w:val="22"/>
          <w:szCs w:val="22"/>
        </w:rPr>
        <w:t>that I may know him and the power of his resurrection, and may share his sufferings, becoming like him in his death, that by any means possible I may attain the resurrection from the dead.</w:t>
      </w:r>
    </w:p>
    <w:p w14:paraId="3D11BC8F" w14:textId="73A03CDA" w:rsidR="00943138" w:rsidRPr="002422F7" w:rsidRDefault="000765F7" w:rsidP="00943138">
      <w:pPr>
        <w:spacing w:after="0" w:line="240" w:lineRule="auto"/>
        <w:jc w:val="both"/>
        <w:rPr>
          <w:rFonts w:ascii="Cambria" w:hAnsi="Cambria"/>
          <w:b/>
          <w:bCs/>
          <w:sz w:val="22"/>
          <w:szCs w:val="22"/>
        </w:rPr>
      </w:pPr>
      <w:r>
        <w:rPr>
          <w:rFonts w:ascii="Cambria" w:hAnsi="Cambria"/>
          <w:b/>
          <w:bCs/>
          <w:sz w:val="22"/>
          <w:szCs w:val="22"/>
        </w:rPr>
        <w:t>Hosea 6:3</w:t>
      </w:r>
    </w:p>
    <w:p w14:paraId="35814DD4" w14:textId="4DE47A99" w:rsidR="00943138" w:rsidRPr="002422F7" w:rsidRDefault="000765F7" w:rsidP="000765F7">
      <w:pPr>
        <w:spacing w:line="240" w:lineRule="auto"/>
        <w:jc w:val="both"/>
        <w:rPr>
          <w:rFonts w:ascii="Cambria" w:hAnsi="Cambria"/>
          <w:i/>
          <w:iCs/>
          <w:sz w:val="22"/>
          <w:szCs w:val="22"/>
        </w:rPr>
      </w:pPr>
      <w:r>
        <w:rPr>
          <w:rFonts w:ascii="Cambria" w:hAnsi="Cambria"/>
          <w:i/>
          <w:iCs/>
          <w:sz w:val="22"/>
          <w:szCs w:val="22"/>
        </w:rPr>
        <w:t>“</w:t>
      </w:r>
      <w:r w:rsidRPr="000765F7">
        <w:rPr>
          <w:rFonts w:ascii="Cambria" w:hAnsi="Cambria"/>
          <w:i/>
          <w:iCs/>
          <w:sz w:val="22"/>
          <w:szCs w:val="22"/>
        </w:rPr>
        <w:t>Let us know; let us press on to know the Lord; his going out is sure as the dawn;</w:t>
      </w:r>
      <w:r>
        <w:rPr>
          <w:rFonts w:ascii="Cambria" w:hAnsi="Cambria"/>
          <w:i/>
          <w:iCs/>
          <w:sz w:val="22"/>
          <w:szCs w:val="22"/>
        </w:rPr>
        <w:t xml:space="preserve"> </w:t>
      </w:r>
      <w:r w:rsidRPr="000765F7">
        <w:rPr>
          <w:rFonts w:ascii="Cambria" w:hAnsi="Cambria"/>
          <w:i/>
          <w:iCs/>
          <w:sz w:val="22"/>
          <w:szCs w:val="22"/>
        </w:rPr>
        <w:t>he will come to us as the showers, as the spring rains that water the earth.”</w:t>
      </w:r>
    </w:p>
    <w:p w14:paraId="49FA2E2E" w14:textId="39C2CCFD" w:rsidR="00993463" w:rsidRPr="002422F7" w:rsidRDefault="000765F7" w:rsidP="00943138">
      <w:pPr>
        <w:spacing w:after="0" w:line="240" w:lineRule="auto"/>
        <w:jc w:val="both"/>
        <w:rPr>
          <w:rFonts w:ascii="Cambria" w:hAnsi="Cambria"/>
          <w:b/>
          <w:bCs/>
          <w:sz w:val="22"/>
          <w:szCs w:val="22"/>
        </w:rPr>
      </w:pPr>
      <w:r>
        <w:rPr>
          <w:rFonts w:ascii="Cambria" w:hAnsi="Cambria"/>
          <w:b/>
          <w:bCs/>
          <w:sz w:val="22"/>
          <w:szCs w:val="22"/>
        </w:rPr>
        <w:t>Colossians 1:19</w:t>
      </w:r>
    </w:p>
    <w:p w14:paraId="342C0CA6" w14:textId="2293B223" w:rsidR="00993463" w:rsidRPr="002422F7" w:rsidRDefault="000765F7" w:rsidP="00321C99">
      <w:pPr>
        <w:spacing w:line="240" w:lineRule="auto"/>
        <w:jc w:val="both"/>
        <w:rPr>
          <w:rFonts w:ascii="Cambria" w:hAnsi="Cambria"/>
          <w:i/>
          <w:iCs/>
          <w:sz w:val="22"/>
          <w:szCs w:val="22"/>
        </w:rPr>
      </w:pPr>
      <w:r w:rsidRPr="000765F7">
        <w:rPr>
          <w:rFonts w:ascii="Cambria" w:hAnsi="Cambria"/>
          <w:i/>
          <w:iCs/>
          <w:sz w:val="22"/>
          <w:szCs w:val="22"/>
        </w:rPr>
        <w:t>For in him all the fullness of God was pleased to dwell</w:t>
      </w:r>
      <w:r>
        <w:rPr>
          <w:rFonts w:ascii="Cambria" w:hAnsi="Cambria"/>
          <w:i/>
          <w:iCs/>
          <w:sz w:val="22"/>
          <w:szCs w:val="22"/>
        </w:rPr>
        <w:t>.</w:t>
      </w:r>
    </w:p>
    <w:p w14:paraId="031DDE58" w14:textId="35F0ABE9" w:rsidR="00993463" w:rsidRPr="002422F7" w:rsidRDefault="000765F7" w:rsidP="00943138">
      <w:pPr>
        <w:spacing w:after="0" w:line="240" w:lineRule="auto"/>
        <w:jc w:val="both"/>
        <w:rPr>
          <w:rFonts w:ascii="Cambria" w:hAnsi="Cambria"/>
          <w:b/>
          <w:bCs/>
          <w:sz w:val="22"/>
          <w:szCs w:val="22"/>
        </w:rPr>
      </w:pPr>
      <w:r>
        <w:rPr>
          <w:rFonts w:ascii="Cambria" w:hAnsi="Cambria"/>
          <w:b/>
          <w:bCs/>
          <w:sz w:val="22"/>
          <w:szCs w:val="22"/>
        </w:rPr>
        <w:t>Exodus 33:18</w:t>
      </w:r>
    </w:p>
    <w:p w14:paraId="2B30F99D" w14:textId="6A6BF62F" w:rsidR="00993463" w:rsidRPr="002422F7" w:rsidRDefault="000765F7" w:rsidP="002E7BF1">
      <w:pPr>
        <w:spacing w:line="240" w:lineRule="auto"/>
        <w:jc w:val="both"/>
        <w:rPr>
          <w:rFonts w:ascii="Cambria" w:hAnsi="Cambria"/>
          <w:i/>
          <w:iCs/>
          <w:sz w:val="22"/>
          <w:szCs w:val="22"/>
        </w:rPr>
      </w:pPr>
      <w:r w:rsidRPr="000765F7">
        <w:rPr>
          <w:rFonts w:ascii="Cambria" w:hAnsi="Cambria"/>
          <w:i/>
          <w:iCs/>
          <w:sz w:val="22"/>
          <w:szCs w:val="22"/>
        </w:rPr>
        <w:t>Moses said, “Please show me your glory.”</w:t>
      </w:r>
    </w:p>
    <w:p w14:paraId="59A1B838" w14:textId="154245CA" w:rsidR="00943138" w:rsidRPr="002422F7" w:rsidRDefault="000765F7" w:rsidP="00943138">
      <w:pPr>
        <w:spacing w:after="0" w:line="240" w:lineRule="auto"/>
        <w:jc w:val="both"/>
        <w:rPr>
          <w:rFonts w:ascii="Cambria" w:hAnsi="Cambria"/>
          <w:b/>
          <w:bCs/>
          <w:sz w:val="22"/>
          <w:szCs w:val="22"/>
        </w:rPr>
      </w:pPr>
      <w:r>
        <w:rPr>
          <w:rFonts w:ascii="Cambria" w:hAnsi="Cambria"/>
          <w:b/>
          <w:bCs/>
          <w:sz w:val="22"/>
          <w:szCs w:val="22"/>
        </w:rPr>
        <w:t>Matthew 17:2</w:t>
      </w:r>
    </w:p>
    <w:p w14:paraId="0A11DD80" w14:textId="2844593A" w:rsidR="00943138" w:rsidRPr="002422F7" w:rsidRDefault="000765F7" w:rsidP="005E5CB0">
      <w:pPr>
        <w:spacing w:line="240" w:lineRule="auto"/>
        <w:jc w:val="both"/>
        <w:rPr>
          <w:rFonts w:ascii="Cambria" w:hAnsi="Cambria"/>
          <w:i/>
          <w:iCs/>
          <w:sz w:val="22"/>
          <w:szCs w:val="22"/>
        </w:rPr>
      </w:pPr>
      <w:r w:rsidRPr="000765F7">
        <w:rPr>
          <w:rFonts w:ascii="Cambria" w:hAnsi="Cambria"/>
          <w:i/>
          <w:iCs/>
          <w:sz w:val="22"/>
          <w:szCs w:val="22"/>
        </w:rPr>
        <w:t>And he was transfigured before them, and his face shone like the sun, and his clothes became white as light.</w:t>
      </w:r>
    </w:p>
    <w:p w14:paraId="12702CE2" w14:textId="1A5A9C24" w:rsidR="007A24D7" w:rsidRPr="002422F7" w:rsidRDefault="000765F7" w:rsidP="007A24D7">
      <w:pPr>
        <w:spacing w:after="0" w:line="240" w:lineRule="auto"/>
        <w:jc w:val="both"/>
        <w:rPr>
          <w:rFonts w:ascii="Cambria" w:hAnsi="Cambria"/>
          <w:b/>
          <w:bCs/>
          <w:sz w:val="22"/>
          <w:szCs w:val="22"/>
        </w:rPr>
      </w:pPr>
      <w:r>
        <w:rPr>
          <w:rFonts w:ascii="Cambria" w:hAnsi="Cambria"/>
          <w:b/>
          <w:bCs/>
          <w:sz w:val="22"/>
          <w:szCs w:val="22"/>
        </w:rPr>
        <w:t>1 Corinthians 4:15</w:t>
      </w:r>
    </w:p>
    <w:p w14:paraId="2EE67752" w14:textId="000D67F9" w:rsidR="007A24D7" w:rsidRDefault="000765F7" w:rsidP="00F668B3">
      <w:pPr>
        <w:spacing w:line="240" w:lineRule="auto"/>
        <w:jc w:val="both"/>
        <w:rPr>
          <w:rFonts w:ascii="Cambria" w:hAnsi="Cambria"/>
          <w:i/>
          <w:iCs/>
          <w:sz w:val="22"/>
          <w:szCs w:val="22"/>
        </w:rPr>
      </w:pPr>
      <w:r w:rsidRPr="000765F7">
        <w:rPr>
          <w:rFonts w:ascii="Cambria" w:hAnsi="Cambria"/>
          <w:i/>
          <w:iCs/>
          <w:sz w:val="22"/>
          <w:szCs w:val="22"/>
        </w:rPr>
        <w:t>For though you have countless guides in Christ, you do not have many fathers. For I became your father in Christ Jesus through the gospel.</w:t>
      </w:r>
    </w:p>
    <w:p w14:paraId="3AF460DE" w14:textId="67A72919" w:rsidR="005442A8" w:rsidRPr="005442A8" w:rsidRDefault="000765F7" w:rsidP="005442A8">
      <w:pPr>
        <w:spacing w:after="0" w:line="240" w:lineRule="auto"/>
        <w:jc w:val="both"/>
        <w:rPr>
          <w:rFonts w:ascii="Cambria" w:hAnsi="Cambria"/>
          <w:b/>
          <w:bCs/>
          <w:sz w:val="22"/>
          <w:szCs w:val="22"/>
        </w:rPr>
      </w:pPr>
      <w:r>
        <w:rPr>
          <w:rFonts w:ascii="Cambria" w:hAnsi="Cambria"/>
          <w:b/>
          <w:bCs/>
          <w:sz w:val="22"/>
          <w:szCs w:val="22"/>
        </w:rPr>
        <w:t>Hebrews 6:1</w:t>
      </w:r>
    </w:p>
    <w:p w14:paraId="5CC40F56" w14:textId="71C2ED1E" w:rsidR="005442A8" w:rsidRDefault="000765F7" w:rsidP="00784DBD">
      <w:pPr>
        <w:spacing w:line="240" w:lineRule="auto"/>
        <w:jc w:val="both"/>
        <w:rPr>
          <w:rFonts w:ascii="Cambria" w:hAnsi="Cambria"/>
          <w:i/>
          <w:iCs/>
          <w:sz w:val="22"/>
          <w:szCs w:val="22"/>
        </w:rPr>
      </w:pPr>
      <w:proofErr w:type="gramStart"/>
      <w:r w:rsidRPr="000765F7">
        <w:rPr>
          <w:rFonts w:ascii="Cambria" w:hAnsi="Cambria"/>
          <w:i/>
          <w:iCs/>
          <w:sz w:val="22"/>
          <w:szCs w:val="22"/>
        </w:rPr>
        <w:t>Therefore</w:t>
      </w:r>
      <w:proofErr w:type="gramEnd"/>
      <w:r w:rsidRPr="000765F7">
        <w:rPr>
          <w:rFonts w:ascii="Cambria" w:hAnsi="Cambria"/>
          <w:i/>
          <w:iCs/>
          <w:sz w:val="22"/>
          <w:szCs w:val="22"/>
        </w:rPr>
        <w:t xml:space="preserve"> let us leave the elementary doctrine of Christ and go on to maturity, not laying again a foundation of repentance from dead works and of faith toward God</w:t>
      </w:r>
      <w:r>
        <w:rPr>
          <w:rFonts w:ascii="Cambria" w:hAnsi="Cambria"/>
          <w:i/>
          <w:iCs/>
          <w:sz w:val="22"/>
          <w:szCs w:val="22"/>
        </w:rPr>
        <w:t>.</w:t>
      </w:r>
    </w:p>
    <w:p w14:paraId="21174243" w14:textId="2CA42A80" w:rsidR="00784DBD" w:rsidRPr="004A39E4" w:rsidRDefault="005C465C" w:rsidP="004A39E4">
      <w:pPr>
        <w:spacing w:after="0" w:line="240" w:lineRule="auto"/>
        <w:jc w:val="both"/>
        <w:rPr>
          <w:rFonts w:ascii="Cambria" w:hAnsi="Cambria"/>
          <w:b/>
          <w:bCs/>
          <w:sz w:val="22"/>
          <w:szCs w:val="22"/>
        </w:rPr>
      </w:pPr>
      <w:r>
        <w:rPr>
          <w:rFonts w:ascii="Cambria" w:hAnsi="Cambria"/>
          <w:b/>
          <w:bCs/>
          <w:sz w:val="22"/>
          <w:szCs w:val="22"/>
        </w:rPr>
        <w:t>Isaiah 6:1</w:t>
      </w:r>
    </w:p>
    <w:p w14:paraId="4312643C" w14:textId="51F88DAC" w:rsidR="00784DBD" w:rsidRDefault="000765F7" w:rsidP="005442A8">
      <w:pPr>
        <w:spacing w:line="240" w:lineRule="auto"/>
        <w:jc w:val="both"/>
        <w:rPr>
          <w:rFonts w:ascii="Cambria" w:hAnsi="Cambria"/>
          <w:i/>
          <w:iCs/>
          <w:sz w:val="22"/>
          <w:szCs w:val="22"/>
        </w:rPr>
      </w:pPr>
      <w:r w:rsidRPr="000765F7">
        <w:rPr>
          <w:rFonts w:ascii="Cambria" w:hAnsi="Cambria"/>
          <w:i/>
          <w:iCs/>
          <w:sz w:val="22"/>
          <w:szCs w:val="22"/>
        </w:rPr>
        <w:t xml:space="preserve">In the year that King Uzziah died I saw the </w:t>
      </w:r>
      <w:r>
        <w:rPr>
          <w:rFonts w:ascii="Cambria" w:hAnsi="Cambria"/>
          <w:i/>
          <w:iCs/>
          <w:sz w:val="22"/>
          <w:szCs w:val="22"/>
        </w:rPr>
        <w:t>LORD</w:t>
      </w:r>
      <w:r w:rsidRPr="000765F7">
        <w:rPr>
          <w:rFonts w:ascii="Cambria" w:hAnsi="Cambria"/>
          <w:i/>
          <w:iCs/>
          <w:sz w:val="22"/>
          <w:szCs w:val="22"/>
        </w:rPr>
        <w:t xml:space="preserve"> sitting upon a throne, high and lifted up; and the train of his robe filled the temple.</w:t>
      </w:r>
    </w:p>
    <w:p w14:paraId="4DAB259B" w14:textId="6196F65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0765F7"/>
    <w:rsid w:val="00091F67"/>
    <w:rsid w:val="002078E3"/>
    <w:rsid w:val="00227C56"/>
    <w:rsid w:val="002422F7"/>
    <w:rsid w:val="002A12AF"/>
    <w:rsid w:val="002E7BF1"/>
    <w:rsid w:val="00321C99"/>
    <w:rsid w:val="003347DA"/>
    <w:rsid w:val="00355F63"/>
    <w:rsid w:val="003B4937"/>
    <w:rsid w:val="003D3ADE"/>
    <w:rsid w:val="003D5291"/>
    <w:rsid w:val="003F4D67"/>
    <w:rsid w:val="0041353C"/>
    <w:rsid w:val="00433BD9"/>
    <w:rsid w:val="004843C7"/>
    <w:rsid w:val="004A39E4"/>
    <w:rsid w:val="004E3B95"/>
    <w:rsid w:val="00503EF2"/>
    <w:rsid w:val="00535A13"/>
    <w:rsid w:val="005442A8"/>
    <w:rsid w:val="005511B0"/>
    <w:rsid w:val="00553878"/>
    <w:rsid w:val="005C465C"/>
    <w:rsid w:val="005D3E7D"/>
    <w:rsid w:val="005D3F95"/>
    <w:rsid w:val="005E5CB0"/>
    <w:rsid w:val="0060529B"/>
    <w:rsid w:val="00675292"/>
    <w:rsid w:val="007005B1"/>
    <w:rsid w:val="00784DBD"/>
    <w:rsid w:val="007A24D7"/>
    <w:rsid w:val="007B690C"/>
    <w:rsid w:val="007F0A5E"/>
    <w:rsid w:val="007F184F"/>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D6714"/>
    <w:rsid w:val="00C0509B"/>
    <w:rsid w:val="00CC042F"/>
    <w:rsid w:val="00CC6C50"/>
    <w:rsid w:val="00DA30D2"/>
    <w:rsid w:val="00E71858"/>
    <w:rsid w:val="00F40C6B"/>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2026-04-29T22:47:00Z</dcterms:created>
  <dcterms:modified xsi:type="dcterms:W3CDTF">2026-04-29T22:47:00Z</dcterms:modified>
</cp:coreProperties>
</file>