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113B853A" w:rsidR="003D5291"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0E2863">
        <w:rPr>
          <w:rFonts w:ascii="Cambria" w:hAnsi="Cambria"/>
          <w:b/>
          <w:bCs/>
          <w:sz w:val="22"/>
          <w:szCs w:val="22"/>
        </w:rPr>
        <w:t>The Communion of Christ</w:t>
      </w:r>
    </w:p>
    <w:p w14:paraId="1579CE6A" w14:textId="649CDC9E" w:rsidR="005E5CB0" w:rsidRDefault="00EA4C5E" w:rsidP="003D5291">
      <w:pPr>
        <w:ind w:right="90"/>
        <w:jc w:val="right"/>
        <w:rPr>
          <w:rFonts w:ascii="Cambria" w:hAnsi="Cambria"/>
          <w:b/>
          <w:bCs/>
        </w:rPr>
      </w:pPr>
      <w:r>
        <w:rPr>
          <w:rFonts w:ascii="Cambria" w:hAnsi="Cambria"/>
          <w:b/>
          <w:bCs/>
          <w:sz w:val="22"/>
          <w:szCs w:val="22"/>
        </w:rPr>
        <w:t xml:space="preserve">1 </w:t>
      </w:r>
      <w:r w:rsidR="000E2863">
        <w:rPr>
          <w:rFonts w:ascii="Cambria" w:hAnsi="Cambria"/>
          <w:b/>
          <w:bCs/>
          <w:sz w:val="22"/>
          <w:szCs w:val="22"/>
        </w:rPr>
        <w:t>Corinthians 11:27-29</w:t>
      </w:r>
    </w:p>
    <w:p w14:paraId="1209621C" w14:textId="51BAE2E4" w:rsidR="00BA3BBF" w:rsidRPr="004E3B95" w:rsidRDefault="00BA3BBF"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1E855945">
                <wp:simplePos x="0" y="0"/>
                <wp:positionH relativeFrom="column">
                  <wp:posOffset>-28575</wp:posOffset>
                </wp:positionH>
                <wp:positionV relativeFrom="paragraph">
                  <wp:posOffset>233045</wp:posOffset>
                </wp:positionV>
                <wp:extent cx="4412615" cy="160972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615" cy="16097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C5A13" id="Rectangle 2" o:spid="_x0000_s1026" style="position:absolute;margin-left:-2.25pt;margin-top:18.35pt;width:347.45pt;height:1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" filled="f" strokecolor="#172c51"/>
            </w:pict>
          </mc:Fallback>
        </mc:AlternateContent>
      </w:r>
    </w:p>
    <w:p w14:paraId="56EE3B39" w14:textId="712F9639" w:rsidR="00937FD9" w:rsidRPr="004E3B95" w:rsidRDefault="000E2863" w:rsidP="00F74C22">
      <w:pPr>
        <w:pStyle w:val="ListParagraph"/>
        <w:numPr>
          <w:ilvl w:val="0"/>
          <w:numId w:val="3"/>
        </w:numPr>
        <w:rPr>
          <w:rFonts w:ascii="Cambria" w:hAnsi="Cambria"/>
          <w:b/>
          <w:bCs/>
          <w:sz w:val="22"/>
          <w:szCs w:val="22"/>
        </w:rPr>
      </w:pPr>
      <w:r>
        <w:rPr>
          <w:rFonts w:ascii="Cambria" w:hAnsi="Cambria"/>
          <w:b/>
          <w:bCs/>
          <w:sz w:val="22"/>
          <w:szCs w:val="22"/>
        </w:rPr>
        <w:t>A Given _____________________________________</w:t>
      </w:r>
    </w:p>
    <w:p w14:paraId="3171D743" w14:textId="0FF02625" w:rsidR="00F74C22" w:rsidRPr="004E3B95" w:rsidRDefault="000E2863" w:rsidP="00F74C22">
      <w:pPr>
        <w:spacing w:line="240" w:lineRule="auto"/>
        <w:jc w:val="both"/>
        <w:rPr>
          <w:rFonts w:ascii="Cambria" w:hAnsi="Cambria"/>
          <w:sz w:val="22"/>
          <w:szCs w:val="22"/>
        </w:rPr>
      </w:pPr>
      <w:r w:rsidRPr="000E2863">
        <w:rPr>
          <w:rFonts w:ascii="Cambria" w:hAnsi="Cambria"/>
          <w:sz w:val="22"/>
          <w:szCs w:val="22"/>
        </w:rPr>
        <w:t>To look upon the communion provision given by Christ as merely a ritual of religious duty is to hold contempt for what it represents. It is expected of those who belong to Christ to honor and worship Him as He has purposed.</w:t>
      </w:r>
    </w:p>
    <w:p w14:paraId="2E7C3A77" w14:textId="6068ABCB" w:rsidR="00937FD9" w:rsidRPr="00CC6C50" w:rsidRDefault="002E7BF1"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746D682B">
                <wp:simplePos x="0" y="0"/>
                <wp:positionH relativeFrom="column">
                  <wp:posOffset>-28575</wp:posOffset>
                </wp:positionH>
                <wp:positionV relativeFrom="paragraph">
                  <wp:posOffset>572135</wp:posOffset>
                </wp:positionV>
                <wp:extent cx="4412615" cy="1581150"/>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5811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B6499" id="Rectangle 2" o:spid="_x0000_s1026" style="position:absolute;margin-left:-2.25pt;margin-top:45.05pt;width:347.4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" filled="f" strokecolor="#172c51"/>
            </w:pict>
          </mc:Fallback>
        </mc:AlternateContent>
      </w:r>
      <w:r w:rsidR="000E2863">
        <w:rPr>
          <w:rFonts w:ascii="Cambria" w:hAnsi="Cambria"/>
          <w:i/>
          <w:iCs/>
          <w:noProof/>
          <w:sz w:val="22"/>
          <w:szCs w:val="22"/>
        </w:rPr>
        <w:t xml:space="preserve">John 4:23 ~ </w:t>
      </w:r>
      <w:r w:rsidR="000E2863" w:rsidRPr="000E2863">
        <w:rPr>
          <w:rFonts w:ascii="Cambria" w:hAnsi="Cambria"/>
          <w:i/>
          <w:iCs/>
          <w:noProof/>
          <w:sz w:val="22"/>
          <w:szCs w:val="22"/>
        </w:rPr>
        <w:t>“But the hour is coming, and is now here, when the true worshipers will worship the Father in spirit and truth, for the Father is seeking such people to worship him.”</w:t>
      </w:r>
    </w:p>
    <w:p w14:paraId="21458523" w14:textId="00AA4244" w:rsidR="00F74C22" w:rsidRPr="004E3B95" w:rsidRDefault="000E2863" w:rsidP="00F74C22">
      <w:pPr>
        <w:pStyle w:val="ListParagraph"/>
        <w:numPr>
          <w:ilvl w:val="0"/>
          <w:numId w:val="3"/>
        </w:numPr>
        <w:rPr>
          <w:rFonts w:ascii="Cambria" w:hAnsi="Cambria"/>
          <w:b/>
          <w:bCs/>
          <w:sz w:val="22"/>
          <w:szCs w:val="22"/>
        </w:rPr>
      </w:pPr>
      <w:r>
        <w:rPr>
          <w:rFonts w:ascii="Cambria" w:hAnsi="Cambria"/>
          <w:b/>
          <w:bCs/>
          <w:sz w:val="22"/>
          <w:szCs w:val="22"/>
        </w:rPr>
        <w:t>A Call to ______________________________________</w:t>
      </w:r>
    </w:p>
    <w:p w14:paraId="3581AE4A" w14:textId="0EE6C10E" w:rsidR="00F74C22" w:rsidRPr="004E3B95" w:rsidRDefault="000E2863" w:rsidP="00F74C22">
      <w:pPr>
        <w:spacing w:line="240" w:lineRule="auto"/>
        <w:jc w:val="both"/>
        <w:rPr>
          <w:rFonts w:ascii="Cambria" w:hAnsi="Cambria"/>
          <w:sz w:val="22"/>
          <w:szCs w:val="22"/>
        </w:rPr>
      </w:pPr>
      <w:r w:rsidRPr="000E2863">
        <w:rPr>
          <w:rFonts w:ascii="Cambria" w:hAnsi="Cambria"/>
          <w:sz w:val="22"/>
          <w:szCs w:val="22"/>
        </w:rPr>
        <w:t>It is of great importance that all believers develop the discipline of self-examination. Not a morbid introspection, but a repentant heart toward sin. Let us never come to the table of the LORD with our hearts still clinging to our sins.</w:t>
      </w:r>
    </w:p>
    <w:p w14:paraId="06731C32" w14:textId="5552C08C" w:rsidR="0041353C" w:rsidRPr="004E3B95" w:rsidRDefault="00EA4C5E"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316944F1">
                <wp:simplePos x="0" y="0"/>
                <wp:positionH relativeFrom="column">
                  <wp:posOffset>-28575</wp:posOffset>
                </wp:positionH>
                <wp:positionV relativeFrom="paragraph">
                  <wp:posOffset>572771</wp:posOffset>
                </wp:positionV>
                <wp:extent cx="4412615" cy="142875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4287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E09E4" id="Rectangle 2" o:spid="_x0000_s1026" style="position:absolute;margin-left:-2.25pt;margin-top:45.1pt;width:347.4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" filled="f" strokecolor="#172c51"/>
            </w:pict>
          </mc:Fallback>
        </mc:AlternateContent>
      </w:r>
      <w:r w:rsidR="000E2863">
        <w:rPr>
          <w:rFonts w:ascii="Cambria" w:hAnsi="Cambria"/>
          <w:i/>
          <w:iCs/>
          <w:noProof/>
          <w:sz w:val="22"/>
          <w:szCs w:val="22"/>
        </w:rPr>
        <w:t xml:space="preserve">James 1:23-24 ~ </w:t>
      </w:r>
      <w:r w:rsidR="000E2863" w:rsidRPr="000E2863">
        <w:rPr>
          <w:rFonts w:ascii="Cambria" w:hAnsi="Cambria"/>
          <w:i/>
          <w:iCs/>
          <w:noProof/>
          <w:sz w:val="22"/>
          <w:szCs w:val="22"/>
        </w:rPr>
        <w:t>For if anyone is a hearer of the word and not a doer, he is like a man who looks intently at his natural face in a mirror. For he looks at himself and goes away and at once forgets what he was like.</w:t>
      </w:r>
    </w:p>
    <w:p w14:paraId="79674B1D" w14:textId="738A6171" w:rsidR="00F74C22" w:rsidRPr="004E3B95" w:rsidRDefault="000E2863" w:rsidP="00F74C22">
      <w:pPr>
        <w:pStyle w:val="ListParagraph"/>
        <w:numPr>
          <w:ilvl w:val="0"/>
          <w:numId w:val="3"/>
        </w:numPr>
        <w:rPr>
          <w:rFonts w:ascii="Cambria" w:hAnsi="Cambria"/>
          <w:b/>
          <w:bCs/>
          <w:sz w:val="22"/>
          <w:szCs w:val="22"/>
        </w:rPr>
      </w:pPr>
      <w:r>
        <w:rPr>
          <w:rFonts w:ascii="Cambria" w:hAnsi="Cambria"/>
          <w:b/>
          <w:bCs/>
          <w:sz w:val="22"/>
          <w:szCs w:val="22"/>
        </w:rPr>
        <w:t>A Rule without ___________________________________</w:t>
      </w:r>
    </w:p>
    <w:p w14:paraId="588910AF" w14:textId="5702CF7E" w:rsidR="00F74C22" w:rsidRPr="004E3B95" w:rsidRDefault="000E2863" w:rsidP="00F74C22">
      <w:pPr>
        <w:spacing w:line="240" w:lineRule="auto"/>
        <w:jc w:val="both"/>
        <w:rPr>
          <w:rFonts w:ascii="Cambria" w:hAnsi="Cambria"/>
          <w:sz w:val="22"/>
          <w:szCs w:val="22"/>
        </w:rPr>
      </w:pPr>
      <w:r w:rsidRPr="000E2863">
        <w:rPr>
          <w:rFonts w:ascii="Cambria" w:hAnsi="Cambria"/>
          <w:sz w:val="22"/>
          <w:szCs w:val="22"/>
        </w:rPr>
        <w:t>A believer must not participate in communion with no discernment of Christ. There is no exception to this injunction, for the chastisement of God is upon any who consider the sacrificial death of Christ with indifference.</w:t>
      </w:r>
    </w:p>
    <w:p w14:paraId="3EDA1275" w14:textId="57C6A3BC" w:rsidR="00937FD9" w:rsidRPr="004E3B95" w:rsidRDefault="000E2863" w:rsidP="007F0A5E">
      <w:pPr>
        <w:spacing w:line="240" w:lineRule="auto"/>
        <w:jc w:val="both"/>
        <w:rPr>
          <w:rFonts w:ascii="Cambria" w:hAnsi="Cambria"/>
          <w:i/>
          <w:iCs/>
        </w:rPr>
      </w:pPr>
      <w:r>
        <w:rPr>
          <w:rFonts w:ascii="Cambria" w:hAnsi="Cambria"/>
          <w:i/>
          <w:iCs/>
          <w:sz w:val="22"/>
          <w:szCs w:val="22"/>
        </w:rPr>
        <w:t xml:space="preserve">Hebrews 12:11 ~ </w:t>
      </w:r>
      <w:r w:rsidRPr="000E2863">
        <w:rPr>
          <w:rFonts w:ascii="Cambria" w:hAnsi="Cambria"/>
          <w:i/>
          <w:iCs/>
          <w:sz w:val="22"/>
          <w:szCs w:val="22"/>
        </w:rPr>
        <w:t>For the moment all discipline seems painful rather than pleasant, but later it yields the peaceful fruit of righteousness to those who have been trained by it.</w:t>
      </w:r>
    </w:p>
    <w:p w14:paraId="76DC9098" w14:textId="77777777" w:rsidR="00EA4C5E" w:rsidRDefault="00EA4C5E" w:rsidP="0041353C">
      <w:pPr>
        <w:spacing w:after="0"/>
        <w:jc w:val="center"/>
        <w:rPr>
          <w:rFonts w:ascii="Cambria" w:hAnsi="Cambria"/>
          <w:b/>
          <w:bCs/>
          <w:sz w:val="22"/>
          <w:szCs w:val="22"/>
        </w:rPr>
      </w:pPr>
    </w:p>
    <w:p w14:paraId="6A1E63CC" w14:textId="12BBB8D6" w:rsidR="0041353C" w:rsidRPr="004E3B95" w:rsidRDefault="000E2863" w:rsidP="0041353C">
      <w:pPr>
        <w:spacing w:after="0"/>
        <w:jc w:val="center"/>
        <w:rPr>
          <w:rFonts w:ascii="Cambria" w:hAnsi="Cambria"/>
          <w:b/>
          <w:bCs/>
          <w:sz w:val="22"/>
          <w:szCs w:val="22"/>
        </w:rPr>
      </w:pPr>
      <w:r>
        <w:rPr>
          <w:rFonts w:ascii="Cambria" w:hAnsi="Cambria"/>
          <w:b/>
          <w:bCs/>
          <w:sz w:val="22"/>
          <w:szCs w:val="22"/>
        </w:rPr>
        <w:t>Matthew 26:29</w:t>
      </w:r>
    </w:p>
    <w:p w14:paraId="7AA046B6" w14:textId="67196AF7" w:rsidR="0041353C" w:rsidRDefault="000E2863" w:rsidP="007F0A5E">
      <w:pPr>
        <w:spacing w:line="240" w:lineRule="auto"/>
        <w:jc w:val="center"/>
        <w:rPr>
          <w:rFonts w:ascii="Cambria" w:hAnsi="Cambria"/>
          <w:b/>
          <w:bCs/>
          <w:sz w:val="22"/>
          <w:szCs w:val="22"/>
        </w:rPr>
      </w:pPr>
      <w:r w:rsidRPr="000E2863">
        <w:rPr>
          <w:rFonts w:ascii="Cambria" w:hAnsi="Cambria"/>
          <w:b/>
          <w:bCs/>
          <w:sz w:val="22"/>
          <w:szCs w:val="22"/>
        </w:rPr>
        <w:t>“I tell you I will not drink again of this fruit of the vine until that day when I drink it new with you in my Father's kingdom.”</w:t>
      </w:r>
    </w:p>
    <w:p w14:paraId="2F9A6900" w14:textId="77777777" w:rsidR="002E7BF1" w:rsidRDefault="002E7BF1" w:rsidP="007F0A5E">
      <w:pPr>
        <w:spacing w:line="240" w:lineRule="auto"/>
        <w:jc w:val="center"/>
        <w:rPr>
          <w:rFonts w:ascii="Cambria" w:hAnsi="Cambria"/>
          <w:b/>
          <w:bCs/>
          <w:sz w:val="22"/>
          <w:szCs w:val="22"/>
        </w:rPr>
      </w:pPr>
    </w:p>
    <w:p w14:paraId="605A2B20" w14:textId="77777777" w:rsidR="009E6BFD" w:rsidRDefault="009E6BFD" w:rsidP="007F0A5E">
      <w:pPr>
        <w:spacing w:line="240" w:lineRule="auto"/>
        <w:jc w:val="center"/>
        <w:rPr>
          <w:rFonts w:ascii="Cambria" w:hAnsi="Cambria"/>
          <w:b/>
          <w:bCs/>
          <w:sz w:val="22"/>
          <w:szCs w:val="22"/>
        </w:rPr>
      </w:pPr>
    </w:p>
    <w:p w14:paraId="4277BD32" w14:textId="0E377797" w:rsidR="003D5291"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0E2863">
        <w:rPr>
          <w:rFonts w:ascii="Cambria" w:hAnsi="Cambria"/>
          <w:b/>
          <w:bCs/>
          <w:sz w:val="22"/>
          <w:szCs w:val="22"/>
        </w:rPr>
        <w:t>The Communion of Christ</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Pr="00BD6714" w:rsidRDefault="003F4D67" w:rsidP="00943138">
      <w:pPr>
        <w:spacing w:after="0" w:line="240" w:lineRule="auto"/>
        <w:jc w:val="both"/>
        <w:rPr>
          <w:rFonts w:ascii="Cambria" w:hAnsi="Cambria"/>
          <w:b/>
          <w:bCs/>
          <w:sz w:val="14"/>
          <w:szCs w:val="14"/>
        </w:rPr>
      </w:pPr>
    </w:p>
    <w:p w14:paraId="5308EB61" w14:textId="77777777" w:rsidR="005B0641" w:rsidRDefault="005B0641" w:rsidP="00943138">
      <w:pPr>
        <w:spacing w:after="0" w:line="240" w:lineRule="auto"/>
        <w:jc w:val="both"/>
        <w:rPr>
          <w:rFonts w:ascii="Cambria" w:hAnsi="Cambria"/>
          <w:b/>
          <w:bCs/>
          <w:sz w:val="22"/>
          <w:szCs w:val="22"/>
        </w:rPr>
      </w:pPr>
    </w:p>
    <w:p w14:paraId="123F51A8" w14:textId="72557225" w:rsidR="00B943C9" w:rsidRPr="002422F7" w:rsidRDefault="005B0641" w:rsidP="00943138">
      <w:pPr>
        <w:spacing w:after="0" w:line="240" w:lineRule="auto"/>
        <w:jc w:val="both"/>
        <w:rPr>
          <w:rFonts w:ascii="Cambria" w:hAnsi="Cambria"/>
          <w:b/>
          <w:bCs/>
          <w:sz w:val="22"/>
          <w:szCs w:val="22"/>
        </w:rPr>
      </w:pPr>
      <w:r>
        <w:rPr>
          <w:rFonts w:ascii="Cambria" w:hAnsi="Cambria"/>
          <w:b/>
          <w:bCs/>
          <w:sz w:val="22"/>
          <w:szCs w:val="22"/>
        </w:rPr>
        <w:t>Malachi 1:13</w:t>
      </w:r>
    </w:p>
    <w:p w14:paraId="2F02F5F3" w14:textId="2A814314" w:rsidR="00B943C9" w:rsidRPr="002422F7" w:rsidRDefault="005B0641" w:rsidP="002E7BF1">
      <w:pPr>
        <w:spacing w:line="240" w:lineRule="auto"/>
        <w:jc w:val="both"/>
        <w:rPr>
          <w:rFonts w:ascii="Cambria" w:hAnsi="Cambria"/>
          <w:i/>
          <w:iCs/>
          <w:sz w:val="22"/>
          <w:szCs w:val="22"/>
        </w:rPr>
      </w:pPr>
      <w:r w:rsidRPr="005B0641">
        <w:rPr>
          <w:rFonts w:ascii="Cambria" w:hAnsi="Cambria"/>
          <w:i/>
          <w:iCs/>
          <w:sz w:val="22"/>
          <w:szCs w:val="22"/>
        </w:rPr>
        <w:t xml:space="preserve">But you say, ‘What a weariness this is,’ and you snort at it, says the </w:t>
      </w:r>
      <w:r>
        <w:rPr>
          <w:rFonts w:ascii="Cambria" w:hAnsi="Cambria"/>
          <w:i/>
          <w:iCs/>
          <w:sz w:val="22"/>
          <w:szCs w:val="22"/>
        </w:rPr>
        <w:t>LORD</w:t>
      </w:r>
      <w:r w:rsidRPr="005B0641">
        <w:rPr>
          <w:rFonts w:ascii="Cambria" w:hAnsi="Cambria"/>
          <w:i/>
          <w:iCs/>
          <w:sz w:val="22"/>
          <w:szCs w:val="22"/>
        </w:rPr>
        <w:t xml:space="preserve"> of hosts. You bring what has been taken by violence or is lame or sick, and this you bring as your offering! Shall I accept that from your hand? says the </w:t>
      </w:r>
      <w:r>
        <w:rPr>
          <w:rFonts w:ascii="Cambria" w:hAnsi="Cambria"/>
          <w:i/>
          <w:iCs/>
          <w:sz w:val="22"/>
          <w:szCs w:val="22"/>
        </w:rPr>
        <w:t>LORD</w:t>
      </w:r>
      <w:r w:rsidRPr="005B0641">
        <w:rPr>
          <w:rFonts w:ascii="Cambria" w:hAnsi="Cambria"/>
          <w:i/>
          <w:iCs/>
          <w:sz w:val="22"/>
          <w:szCs w:val="22"/>
        </w:rPr>
        <w:t>.</w:t>
      </w:r>
    </w:p>
    <w:p w14:paraId="3D11BC8F" w14:textId="018157D6" w:rsidR="00943138" w:rsidRPr="002422F7" w:rsidRDefault="005B0641" w:rsidP="00943138">
      <w:pPr>
        <w:spacing w:after="0" w:line="240" w:lineRule="auto"/>
        <w:jc w:val="both"/>
        <w:rPr>
          <w:rFonts w:ascii="Cambria" w:hAnsi="Cambria"/>
          <w:b/>
          <w:bCs/>
          <w:sz w:val="22"/>
          <w:szCs w:val="22"/>
        </w:rPr>
      </w:pPr>
      <w:r>
        <w:rPr>
          <w:rFonts w:ascii="Cambria" w:hAnsi="Cambria"/>
          <w:b/>
          <w:bCs/>
          <w:sz w:val="22"/>
          <w:szCs w:val="22"/>
        </w:rPr>
        <w:t>Matthew 15:8-9</w:t>
      </w:r>
    </w:p>
    <w:p w14:paraId="35814DD4" w14:textId="291C882F" w:rsidR="00943138" w:rsidRPr="002422F7" w:rsidRDefault="005B0641" w:rsidP="005B0641">
      <w:pPr>
        <w:spacing w:line="240" w:lineRule="auto"/>
        <w:jc w:val="both"/>
        <w:rPr>
          <w:rFonts w:ascii="Cambria" w:hAnsi="Cambria"/>
          <w:i/>
          <w:iCs/>
          <w:sz w:val="22"/>
          <w:szCs w:val="22"/>
        </w:rPr>
      </w:pPr>
      <w:r w:rsidRPr="005B0641">
        <w:rPr>
          <w:rFonts w:ascii="Cambria" w:hAnsi="Cambria"/>
          <w:i/>
          <w:iCs/>
          <w:sz w:val="22"/>
          <w:szCs w:val="22"/>
        </w:rPr>
        <w:t>“‘This people honors me with their lips, but their heart is far from me; in vain do they worship me, teaching as doctrines the commandments of men.’”</w:t>
      </w:r>
    </w:p>
    <w:p w14:paraId="49FA2E2E" w14:textId="151178FB" w:rsidR="00993463" w:rsidRPr="002422F7" w:rsidRDefault="005B0641" w:rsidP="00943138">
      <w:pPr>
        <w:spacing w:after="0" w:line="240" w:lineRule="auto"/>
        <w:jc w:val="both"/>
        <w:rPr>
          <w:rFonts w:ascii="Cambria" w:hAnsi="Cambria"/>
          <w:b/>
          <w:bCs/>
          <w:sz w:val="22"/>
          <w:szCs w:val="22"/>
        </w:rPr>
      </w:pPr>
      <w:r>
        <w:rPr>
          <w:rFonts w:ascii="Cambria" w:hAnsi="Cambria"/>
          <w:b/>
          <w:bCs/>
          <w:sz w:val="22"/>
          <w:szCs w:val="22"/>
        </w:rPr>
        <w:t>2 Corinthians 13:5</w:t>
      </w:r>
    </w:p>
    <w:p w14:paraId="342C0CA6" w14:textId="7ABA6B50" w:rsidR="00993463" w:rsidRPr="002422F7" w:rsidRDefault="005B0641" w:rsidP="00321C99">
      <w:pPr>
        <w:spacing w:line="240" w:lineRule="auto"/>
        <w:jc w:val="both"/>
        <w:rPr>
          <w:rFonts w:ascii="Cambria" w:hAnsi="Cambria"/>
          <w:i/>
          <w:iCs/>
          <w:sz w:val="22"/>
          <w:szCs w:val="22"/>
        </w:rPr>
      </w:pPr>
      <w:r w:rsidRPr="005B0641">
        <w:rPr>
          <w:rFonts w:ascii="Cambria" w:hAnsi="Cambria"/>
          <w:i/>
          <w:iCs/>
          <w:sz w:val="22"/>
          <w:szCs w:val="22"/>
        </w:rPr>
        <w:t xml:space="preserve">Examine yourselves, to see whether you are in the faith. Test yourselves. Or do you not realize this about yourselves, that Jesus Christ is in </w:t>
      </w:r>
      <w:r w:rsidRPr="005B0641">
        <w:rPr>
          <w:rFonts w:ascii="Cambria" w:hAnsi="Cambria"/>
          <w:i/>
          <w:iCs/>
          <w:sz w:val="22"/>
          <w:szCs w:val="22"/>
        </w:rPr>
        <w:t>you? —</w:t>
      </w:r>
      <w:r w:rsidRPr="005B0641">
        <w:rPr>
          <w:rFonts w:ascii="Cambria" w:hAnsi="Cambria"/>
          <w:i/>
          <w:iCs/>
          <w:sz w:val="22"/>
          <w:szCs w:val="22"/>
        </w:rPr>
        <w:t>unless indeed you fail to meet the test!</w:t>
      </w:r>
    </w:p>
    <w:p w14:paraId="031DDE58" w14:textId="46B00886" w:rsidR="00993463" w:rsidRPr="002422F7" w:rsidRDefault="005B0641" w:rsidP="00943138">
      <w:pPr>
        <w:spacing w:after="0" w:line="240" w:lineRule="auto"/>
        <w:jc w:val="both"/>
        <w:rPr>
          <w:rFonts w:ascii="Cambria" w:hAnsi="Cambria"/>
          <w:b/>
          <w:bCs/>
          <w:sz w:val="22"/>
          <w:szCs w:val="22"/>
        </w:rPr>
      </w:pPr>
      <w:r>
        <w:rPr>
          <w:rFonts w:ascii="Cambria" w:hAnsi="Cambria"/>
          <w:b/>
          <w:bCs/>
          <w:sz w:val="22"/>
          <w:szCs w:val="22"/>
        </w:rPr>
        <w:t>Psalm 139:23-24</w:t>
      </w:r>
    </w:p>
    <w:p w14:paraId="2B30F99D" w14:textId="2409A6B1" w:rsidR="00993463" w:rsidRPr="002422F7" w:rsidRDefault="005B0641" w:rsidP="005B0641">
      <w:pPr>
        <w:spacing w:line="240" w:lineRule="auto"/>
        <w:jc w:val="both"/>
        <w:rPr>
          <w:rFonts w:ascii="Cambria" w:hAnsi="Cambria"/>
          <w:i/>
          <w:iCs/>
          <w:sz w:val="22"/>
          <w:szCs w:val="22"/>
        </w:rPr>
      </w:pPr>
      <w:r w:rsidRPr="005B0641">
        <w:rPr>
          <w:rFonts w:ascii="Cambria" w:hAnsi="Cambria"/>
          <w:i/>
          <w:iCs/>
          <w:sz w:val="22"/>
          <w:szCs w:val="22"/>
        </w:rPr>
        <w:t>Search me, O God, and know my heart! Try me and know my thoughts! And see if there be any grievous way in me,</w:t>
      </w:r>
      <w:r>
        <w:rPr>
          <w:rFonts w:ascii="Cambria" w:hAnsi="Cambria"/>
          <w:i/>
          <w:iCs/>
          <w:sz w:val="22"/>
          <w:szCs w:val="22"/>
        </w:rPr>
        <w:t xml:space="preserve"> </w:t>
      </w:r>
      <w:r w:rsidRPr="005B0641">
        <w:rPr>
          <w:rFonts w:ascii="Cambria" w:hAnsi="Cambria"/>
          <w:i/>
          <w:iCs/>
          <w:sz w:val="22"/>
          <w:szCs w:val="22"/>
        </w:rPr>
        <w:t>and lead me in the way everlasting!</w:t>
      </w:r>
    </w:p>
    <w:p w14:paraId="59A1B838" w14:textId="46A66ED6" w:rsidR="00943138" w:rsidRPr="002422F7" w:rsidRDefault="005B0641" w:rsidP="00943138">
      <w:pPr>
        <w:spacing w:after="0" w:line="240" w:lineRule="auto"/>
        <w:jc w:val="both"/>
        <w:rPr>
          <w:rFonts w:ascii="Cambria" w:hAnsi="Cambria"/>
          <w:b/>
          <w:bCs/>
          <w:sz w:val="22"/>
          <w:szCs w:val="22"/>
        </w:rPr>
      </w:pPr>
      <w:r>
        <w:rPr>
          <w:rFonts w:ascii="Cambria" w:hAnsi="Cambria"/>
          <w:b/>
          <w:bCs/>
          <w:sz w:val="22"/>
          <w:szCs w:val="22"/>
        </w:rPr>
        <w:t>1 Corinthians 10:16</w:t>
      </w:r>
    </w:p>
    <w:p w14:paraId="0A11DD80" w14:textId="71A96260" w:rsidR="00943138" w:rsidRPr="002422F7" w:rsidRDefault="005B0641" w:rsidP="00EA4C5E">
      <w:pPr>
        <w:spacing w:line="240" w:lineRule="auto"/>
        <w:jc w:val="both"/>
        <w:rPr>
          <w:rFonts w:ascii="Cambria" w:hAnsi="Cambria"/>
          <w:i/>
          <w:iCs/>
          <w:sz w:val="22"/>
          <w:szCs w:val="22"/>
        </w:rPr>
      </w:pPr>
      <w:r w:rsidRPr="005B0641">
        <w:rPr>
          <w:rFonts w:ascii="Cambria" w:hAnsi="Cambria"/>
          <w:i/>
          <w:iCs/>
          <w:sz w:val="22"/>
          <w:szCs w:val="22"/>
        </w:rPr>
        <w:t>The cup of blessing that we bless, is it not a participation in the blood of Christ? The bread that we break, is it not a participation in the body of Christ?</w:t>
      </w:r>
    </w:p>
    <w:p w14:paraId="12702CE2" w14:textId="55CE9C77" w:rsidR="007A24D7" w:rsidRPr="002422F7" w:rsidRDefault="007452FF" w:rsidP="007A24D7">
      <w:pPr>
        <w:spacing w:after="0" w:line="240" w:lineRule="auto"/>
        <w:jc w:val="both"/>
        <w:rPr>
          <w:rFonts w:ascii="Cambria" w:hAnsi="Cambria"/>
          <w:b/>
          <w:bCs/>
          <w:sz w:val="22"/>
          <w:szCs w:val="22"/>
        </w:rPr>
      </w:pPr>
      <w:r>
        <w:rPr>
          <w:rFonts w:ascii="Cambria" w:hAnsi="Cambria"/>
          <w:b/>
          <w:bCs/>
          <w:sz w:val="22"/>
          <w:szCs w:val="22"/>
        </w:rPr>
        <w:t xml:space="preserve">Romans </w:t>
      </w:r>
      <w:r w:rsidR="005B0641">
        <w:rPr>
          <w:rFonts w:ascii="Cambria" w:hAnsi="Cambria"/>
          <w:b/>
          <w:bCs/>
          <w:sz w:val="22"/>
          <w:szCs w:val="22"/>
        </w:rPr>
        <w:t>2:9-11</w:t>
      </w:r>
    </w:p>
    <w:p w14:paraId="2EE67752" w14:textId="6B974069" w:rsidR="007A24D7" w:rsidRDefault="005B0641" w:rsidP="00F668B3">
      <w:pPr>
        <w:spacing w:line="240" w:lineRule="auto"/>
        <w:jc w:val="both"/>
        <w:rPr>
          <w:rFonts w:ascii="Cambria" w:hAnsi="Cambria"/>
          <w:i/>
          <w:iCs/>
          <w:sz w:val="22"/>
          <w:szCs w:val="22"/>
        </w:rPr>
      </w:pPr>
      <w:r w:rsidRPr="005B0641">
        <w:rPr>
          <w:rFonts w:ascii="Cambria" w:hAnsi="Cambria"/>
          <w:i/>
          <w:iCs/>
          <w:sz w:val="22"/>
          <w:szCs w:val="22"/>
        </w:rPr>
        <w:t>There will be tribulation and distress for every human being who does evil, the Jew first and also the Greek, but glory and honor and peace for everyone who does good, the Jew first and also the Greek. For God shows no partiality.</w:t>
      </w:r>
    </w:p>
    <w:p w14:paraId="20AA5126" w14:textId="77777777" w:rsidR="005B0641" w:rsidRDefault="005B0641" w:rsidP="00993463">
      <w:pPr>
        <w:spacing w:after="0" w:line="240" w:lineRule="auto"/>
        <w:rPr>
          <w:rFonts w:ascii="Cambria" w:hAnsi="Cambria"/>
          <w:b/>
          <w:bCs/>
          <w:sz w:val="22"/>
          <w:szCs w:val="22"/>
        </w:rPr>
      </w:pPr>
    </w:p>
    <w:p w14:paraId="4DAB259B" w14:textId="183ABE7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0765F7"/>
    <w:rsid w:val="00091F67"/>
    <w:rsid w:val="000E2863"/>
    <w:rsid w:val="002078E3"/>
    <w:rsid w:val="00227C56"/>
    <w:rsid w:val="002422F7"/>
    <w:rsid w:val="002A12AF"/>
    <w:rsid w:val="002E7BF1"/>
    <w:rsid w:val="00301D47"/>
    <w:rsid w:val="00321C99"/>
    <w:rsid w:val="003347DA"/>
    <w:rsid w:val="00355F63"/>
    <w:rsid w:val="003B4937"/>
    <w:rsid w:val="003D3ADE"/>
    <w:rsid w:val="003D5291"/>
    <w:rsid w:val="003F4D67"/>
    <w:rsid w:val="0041353C"/>
    <w:rsid w:val="00433BD9"/>
    <w:rsid w:val="004843C7"/>
    <w:rsid w:val="004A39E4"/>
    <w:rsid w:val="004E3B95"/>
    <w:rsid w:val="00503EF2"/>
    <w:rsid w:val="00535A13"/>
    <w:rsid w:val="005442A8"/>
    <w:rsid w:val="005511B0"/>
    <w:rsid w:val="00553878"/>
    <w:rsid w:val="005B0641"/>
    <w:rsid w:val="005C465C"/>
    <w:rsid w:val="005D3E7D"/>
    <w:rsid w:val="005D3F95"/>
    <w:rsid w:val="005E5CB0"/>
    <w:rsid w:val="0060529B"/>
    <w:rsid w:val="00675292"/>
    <w:rsid w:val="007005B1"/>
    <w:rsid w:val="007452FF"/>
    <w:rsid w:val="00784DBD"/>
    <w:rsid w:val="007A24D7"/>
    <w:rsid w:val="007B690C"/>
    <w:rsid w:val="007F0A5E"/>
    <w:rsid w:val="007F184F"/>
    <w:rsid w:val="008140DF"/>
    <w:rsid w:val="00881EFB"/>
    <w:rsid w:val="008A2835"/>
    <w:rsid w:val="008D38B9"/>
    <w:rsid w:val="00937FD9"/>
    <w:rsid w:val="00943138"/>
    <w:rsid w:val="00993463"/>
    <w:rsid w:val="00995EF8"/>
    <w:rsid w:val="009A36AA"/>
    <w:rsid w:val="009C3278"/>
    <w:rsid w:val="009C42D0"/>
    <w:rsid w:val="009E6BFD"/>
    <w:rsid w:val="00B0299F"/>
    <w:rsid w:val="00B42BED"/>
    <w:rsid w:val="00B943C9"/>
    <w:rsid w:val="00BA3BBF"/>
    <w:rsid w:val="00BB124C"/>
    <w:rsid w:val="00BC78D7"/>
    <w:rsid w:val="00BD6714"/>
    <w:rsid w:val="00C0509B"/>
    <w:rsid w:val="00CC042F"/>
    <w:rsid w:val="00CC6C50"/>
    <w:rsid w:val="00DA30D2"/>
    <w:rsid w:val="00E71858"/>
    <w:rsid w:val="00EA4C5E"/>
    <w:rsid w:val="00F40C6B"/>
    <w:rsid w:val="00F668B3"/>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2026-03-31T17:47:00Z</cp:lastPrinted>
  <dcterms:created xsi:type="dcterms:W3CDTF">2026-05-14T05:38:00Z</dcterms:created>
  <dcterms:modified xsi:type="dcterms:W3CDTF">2026-05-14T05:38:00Z</dcterms:modified>
</cp:coreProperties>
</file>