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61D26EF5" w:rsidR="003D5291" w:rsidRPr="00EA5D90" w:rsidRDefault="00271A27" w:rsidP="00B943C9">
      <w:pPr>
        <w:spacing w:after="0"/>
        <w:ind w:right="90"/>
        <w:jc w:val="right"/>
        <w:rPr>
          <w:rFonts w:ascii="Cambria" w:hAnsi="Cambria"/>
          <w:b/>
          <w:bCs/>
        </w:rPr>
      </w:pPr>
      <w:r w:rsidRPr="00EA5D90">
        <w:rPr>
          <w:rFonts w:ascii="Cambria" w:hAnsi="Cambria"/>
          <w:b/>
          <w:bCs/>
          <w:noProof/>
        </w:rPr>
        <w:drawing>
          <wp:anchor distT="0" distB="0" distL="114300" distR="114300" simplePos="0" relativeHeight="251671552" behindDoc="0" locked="0" layoutInCell="1" allowOverlap="1" wp14:anchorId="5F83B743" wp14:editId="46B54B76">
            <wp:simplePos x="0" y="0"/>
            <wp:positionH relativeFrom="margin">
              <wp:posOffset>0</wp:posOffset>
            </wp:positionH>
            <wp:positionV relativeFrom="paragraph">
              <wp:posOffset>0</wp:posOffset>
            </wp:positionV>
            <wp:extent cx="1325245" cy="619125"/>
            <wp:effectExtent l="0" t="0" r="8255" b="9525"/>
            <wp:wrapSquare wrapText="bothSides"/>
            <wp:docPr id="388731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00937FD9" w:rsidRPr="00EA5D90">
        <w:rPr>
          <w:rFonts w:ascii="Cambria" w:hAnsi="Cambria"/>
          <w:b/>
          <w:bCs/>
          <w:noProof/>
        </w:rPr>
        <w:drawing>
          <wp:anchor distT="0" distB="0" distL="114300" distR="114300" simplePos="0" relativeHeight="251658240" behindDoc="0" locked="0" layoutInCell="1" allowOverlap="1" wp14:anchorId="24DC88E4" wp14:editId="4F9E3EDF">
            <wp:simplePos x="0" y="0"/>
            <wp:positionH relativeFrom="margin">
              <wp:posOffset>0</wp:posOffset>
            </wp:positionH>
            <wp:positionV relativeFrom="paragraph">
              <wp:posOffset>0</wp:posOffset>
            </wp:positionV>
            <wp:extent cx="1325245" cy="619125"/>
            <wp:effectExtent l="0" t="0" r="8255" b="9525"/>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0099342E">
        <w:rPr>
          <w:rFonts w:ascii="Cambria" w:hAnsi="Cambria"/>
          <w:b/>
          <w:bCs/>
        </w:rPr>
        <w:t>The Unknown Servant</w:t>
      </w:r>
    </w:p>
    <w:p w14:paraId="1579CE6A" w14:textId="38B5C914" w:rsidR="005E5CB0" w:rsidRDefault="0099342E" w:rsidP="003D5291">
      <w:pPr>
        <w:ind w:right="90"/>
        <w:jc w:val="right"/>
        <w:rPr>
          <w:rFonts w:ascii="Cambria" w:hAnsi="Cambria"/>
          <w:b/>
          <w:bCs/>
        </w:rPr>
      </w:pPr>
      <w:r>
        <w:rPr>
          <w:rFonts w:ascii="Cambria" w:hAnsi="Cambria"/>
          <w:b/>
          <w:bCs/>
        </w:rPr>
        <w:t>Mark 9:38-41</w:t>
      </w:r>
    </w:p>
    <w:p w14:paraId="1209621C" w14:textId="1E1A0AF2" w:rsidR="00BA3BBF" w:rsidRDefault="00BA3BBF" w:rsidP="009C3278">
      <w:pPr>
        <w:spacing w:line="240" w:lineRule="auto"/>
        <w:jc w:val="both"/>
        <w:rPr>
          <w:rFonts w:ascii="Cambria" w:hAnsi="Cambria"/>
          <w:b/>
          <w:bCs/>
        </w:rPr>
      </w:pPr>
    </w:p>
    <w:p w14:paraId="56EE3B39" w14:textId="69EBE574" w:rsidR="00937FD9" w:rsidRPr="004E3B95" w:rsidRDefault="000E2863" w:rsidP="00F74C22">
      <w:pPr>
        <w:pStyle w:val="ListParagraph"/>
        <w:numPr>
          <w:ilvl w:val="0"/>
          <w:numId w:val="3"/>
        </w:numPr>
        <w:rPr>
          <w:rFonts w:ascii="Cambria" w:hAnsi="Cambria"/>
          <w:b/>
          <w:bCs/>
          <w:sz w:val="22"/>
          <w:szCs w:val="22"/>
        </w:rPr>
      </w:pPr>
      <w:r>
        <w:rPr>
          <w:rFonts w:ascii="Cambria" w:hAnsi="Cambria"/>
          <w:b/>
          <w:bCs/>
          <w:sz w:val="22"/>
          <w:szCs w:val="22"/>
        </w:rPr>
        <w:t>_____________________________________</w:t>
      </w:r>
      <w:r w:rsidR="00DC6B77">
        <w:rPr>
          <w:rFonts w:ascii="Cambria" w:hAnsi="Cambria"/>
          <w:b/>
          <w:bCs/>
          <w:sz w:val="22"/>
          <w:szCs w:val="22"/>
        </w:rPr>
        <w:t xml:space="preserve"> </w:t>
      </w:r>
      <w:r w:rsidR="0099342E">
        <w:rPr>
          <w:rFonts w:ascii="Cambria" w:hAnsi="Cambria"/>
          <w:b/>
          <w:bCs/>
          <w:sz w:val="22"/>
          <w:szCs w:val="22"/>
        </w:rPr>
        <w:t>by the Apostles</w:t>
      </w:r>
    </w:p>
    <w:p w14:paraId="3171D743" w14:textId="5B7C6DF5" w:rsidR="00F74C22" w:rsidRPr="004E3B95" w:rsidRDefault="0099342E" w:rsidP="00F74C22">
      <w:pPr>
        <w:spacing w:line="240" w:lineRule="auto"/>
        <w:jc w:val="both"/>
        <w:rPr>
          <w:rFonts w:ascii="Cambria" w:hAnsi="Cambria"/>
          <w:sz w:val="22"/>
          <w:szCs w:val="22"/>
        </w:rPr>
      </w:pPr>
      <w:r w:rsidRPr="0099342E">
        <w:rPr>
          <w:rFonts w:ascii="Cambria" w:hAnsi="Cambria"/>
          <w:sz w:val="22"/>
          <w:szCs w:val="22"/>
        </w:rPr>
        <w:t>The Apostles were dismayed that a random agent was actively working in the name of Christ. It becomes very easy to dismiss or oppose someone who does not stand in the same company.</w:t>
      </w:r>
    </w:p>
    <w:p w14:paraId="2E7C3A77" w14:textId="1341FDE8" w:rsidR="00937FD9" w:rsidRDefault="0099342E" w:rsidP="007F0A5E">
      <w:pPr>
        <w:spacing w:line="240" w:lineRule="auto"/>
        <w:jc w:val="both"/>
        <w:rPr>
          <w:rFonts w:ascii="Cambria" w:hAnsi="Cambria"/>
          <w:i/>
          <w:iCs/>
          <w:noProof/>
          <w:sz w:val="22"/>
          <w:szCs w:val="22"/>
        </w:rPr>
      </w:pPr>
      <w:r>
        <w:rPr>
          <w:rFonts w:ascii="Cambria" w:hAnsi="Cambria"/>
          <w:i/>
          <w:iCs/>
          <w:noProof/>
          <w:sz w:val="22"/>
          <w:szCs w:val="22"/>
        </w:rPr>
        <w:t xml:space="preserve">Romans 14:4 ~ </w:t>
      </w:r>
      <w:r w:rsidRPr="0099342E">
        <w:rPr>
          <w:rFonts w:ascii="Cambria" w:hAnsi="Cambria"/>
          <w:i/>
          <w:iCs/>
          <w:noProof/>
          <w:sz w:val="22"/>
          <w:szCs w:val="22"/>
        </w:rPr>
        <w:t>Who are you to pass judgment on the servant of another? It is before his own master that he stands or falls. And he will be upheld, for the Lord is able to make him stand.</w:t>
      </w:r>
    </w:p>
    <w:p w14:paraId="5520BDA9" w14:textId="674AEF28" w:rsidR="00F73CD6" w:rsidRPr="00D14660" w:rsidRDefault="00D14660" w:rsidP="007F0A5E">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7CE42F4E" w14:textId="795A6137" w:rsidR="00D14660" w:rsidRPr="00D14660" w:rsidRDefault="0099342E"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Acts 10:15</w:t>
      </w:r>
    </w:p>
    <w:p w14:paraId="3D20FA77" w14:textId="2FCF5119" w:rsidR="00D14660" w:rsidRDefault="0099342E" w:rsidP="0055617F">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James 2:1-4</w:t>
      </w:r>
    </w:p>
    <w:p w14:paraId="6AA0AB57" w14:textId="77DDCC03" w:rsidR="0099342E" w:rsidRPr="0055617F" w:rsidRDefault="0099342E" w:rsidP="0055617F">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3 John 1:10</w:t>
      </w:r>
    </w:p>
    <w:p w14:paraId="7F07C066" w14:textId="6822969E" w:rsidR="003F6DAF" w:rsidRDefault="003F6DAF" w:rsidP="00340143">
      <w:pPr>
        <w:shd w:val="clear" w:color="auto" w:fill="808080" w:themeFill="background1" w:themeFillShade="80"/>
        <w:spacing w:before="240" w:line="240" w:lineRule="auto"/>
        <w:jc w:val="both"/>
        <w:rPr>
          <w:rFonts w:ascii="Cambria" w:hAnsi="Cambria"/>
          <w:i/>
          <w:iCs/>
          <w:sz w:val="22"/>
          <w:szCs w:val="22"/>
        </w:rPr>
      </w:pPr>
    </w:p>
    <w:p w14:paraId="1D25F827" w14:textId="77777777" w:rsidR="00D14660" w:rsidRPr="00CC6C50" w:rsidRDefault="00D14660" w:rsidP="00271A27">
      <w:pPr>
        <w:spacing w:after="0" w:line="240" w:lineRule="auto"/>
        <w:jc w:val="both"/>
        <w:rPr>
          <w:rFonts w:ascii="Cambria" w:hAnsi="Cambria"/>
          <w:i/>
          <w:iCs/>
          <w:sz w:val="22"/>
          <w:szCs w:val="22"/>
        </w:rPr>
      </w:pPr>
    </w:p>
    <w:p w14:paraId="21458523" w14:textId="39D3ACF7" w:rsidR="00F74C22" w:rsidRPr="004E3B95" w:rsidRDefault="000E2863" w:rsidP="00F74C22">
      <w:pPr>
        <w:pStyle w:val="ListParagraph"/>
        <w:numPr>
          <w:ilvl w:val="0"/>
          <w:numId w:val="3"/>
        </w:numPr>
        <w:rPr>
          <w:rFonts w:ascii="Cambria" w:hAnsi="Cambria"/>
          <w:b/>
          <w:bCs/>
          <w:sz w:val="22"/>
          <w:szCs w:val="22"/>
        </w:rPr>
      </w:pPr>
      <w:r>
        <w:rPr>
          <w:rFonts w:ascii="Cambria" w:hAnsi="Cambria"/>
          <w:b/>
          <w:bCs/>
          <w:sz w:val="22"/>
          <w:szCs w:val="22"/>
        </w:rPr>
        <w:t>______________________________________</w:t>
      </w:r>
      <w:r w:rsidR="00DC6B77">
        <w:rPr>
          <w:rFonts w:ascii="Cambria" w:hAnsi="Cambria"/>
          <w:b/>
          <w:bCs/>
          <w:sz w:val="22"/>
          <w:szCs w:val="22"/>
        </w:rPr>
        <w:t xml:space="preserve"> </w:t>
      </w:r>
      <w:r w:rsidR="0099342E">
        <w:rPr>
          <w:rFonts w:ascii="Cambria" w:hAnsi="Cambria"/>
          <w:b/>
          <w:bCs/>
          <w:sz w:val="22"/>
          <w:szCs w:val="22"/>
        </w:rPr>
        <w:t>from the Other</w:t>
      </w:r>
    </w:p>
    <w:p w14:paraId="3581AE4A" w14:textId="2A1C5940" w:rsidR="00F74C22" w:rsidRPr="004E3B95" w:rsidRDefault="0099342E" w:rsidP="00F74C22">
      <w:pPr>
        <w:spacing w:line="240" w:lineRule="auto"/>
        <w:jc w:val="both"/>
        <w:rPr>
          <w:rFonts w:ascii="Cambria" w:hAnsi="Cambria"/>
          <w:sz w:val="22"/>
          <w:szCs w:val="22"/>
        </w:rPr>
      </w:pPr>
      <w:r w:rsidRPr="0099342E">
        <w:rPr>
          <w:rFonts w:ascii="Cambria" w:hAnsi="Cambria"/>
          <w:sz w:val="22"/>
          <w:szCs w:val="22"/>
        </w:rPr>
        <w:t>Jesus forb</w:t>
      </w:r>
      <w:r>
        <w:rPr>
          <w:rFonts w:ascii="Cambria" w:hAnsi="Cambria"/>
          <w:sz w:val="22"/>
          <w:szCs w:val="22"/>
        </w:rPr>
        <w:t>a</w:t>
      </w:r>
      <w:r w:rsidRPr="0099342E">
        <w:rPr>
          <w:rFonts w:ascii="Cambria" w:hAnsi="Cambria"/>
          <w:sz w:val="22"/>
          <w:szCs w:val="22"/>
        </w:rPr>
        <w:t>d</w:t>
      </w:r>
      <w:r>
        <w:rPr>
          <w:rFonts w:ascii="Cambria" w:hAnsi="Cambria"/>
          <w:sz w:val="22"/>
          <w:szCs w:val="22"/>
        </w:rPr>
        <w:t>e</w:t>
      </w:r>
      <w:r w:rsidRPr="0099342E">
        <w:rPr>
          <w:rFonts w:ascii="Cambria" w:hAnsi="Cambria"/>
          <w:sz w:val="22"/>
          <w:szCs w:val="22"/>
        </w:rPr>
        <w:t xml:space="preserve"> the Apostles from hindering the one doing the work. For it was clear that this random believer was truly connected to Christ Jesus due to the evidence of God’s working through him.</w:t>
      </w:r>
    </w:p>
    <w:p w14:paraId="06731C32" w14:textId="06C9DEE7" w:rsidR="0041353C" w:rsidRDefault="0099342E" w:rsidP="007F0A5E">
      <w:pPr>
        <w:spacing w:line="240" w:lineRule="auto"/>
        <w:jc w:val="both"/>
        <w:rPr>
          <w:rFonts w:ascii="Cambria" w:hAnsi="Cambria"/>
          <w:i/>
          <w:iCs/>
          <w:noProof/>
          <w:sz w:val="22"/>
          <w:szCs w:val="22"/>
        </w:rPr>
      </w:pPr>
      <w:r>
        <w:rPr>
          <w:rFonts w:ascii="Cambria" w:hAnsi="Cambria"/>
          <w:i/>
          <w:iCs/>
          <w:noProof/>
          <w:sz w:val="22"/>
          <w:szCs w:val="22"/>
        </w:rPr>
        <w:t xml:space="preserve">1 Corinthians 12:3 ~ </w:t>
      </w:r>
      <w:r w:rsidRPr="0099342E">
        <w:rPr>
          <w:rFonts w:ascii="Cambria" w:hAnsi="Cambria"/>
          <w:i/>
          <w:iCs/>
          <w:noProof/>
          <w:sz w:val="22"/>
          <w:szCs w:val="22"/>
        </w:rPr>
        <w:t>Therefore I want you to understand that no one speaking in the Spirit of God ever says “Jesus is accursed!” and no one can say “Jesus is Lord” except in the Holy Spirit.</w:t>
      </w:r>
    </w:p>
    <w:p w14:paraId="309C476A" w14:textId="77777777" w:rsidR="00D14660" w:rsidRPr="00D14660" w:rsidRDefault="00D14660" w:rsidP="00D14660">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766C7BCE" w14:textId="60EFFEF3" w:rsidR="00D14660" w:rsidRPr="00D14660" w:rsidRDefault="0099342E"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Acts 19:13-15</w:t>
      </w:r>
    </w:p>
    <w:p w14:paraId="5302D397" w14:textId="648C5AC6" w:rsidR="00D14660" w:rsidRDefault="0099342E" w:rsidP="0055617F">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Hebrews 6:9-10</w:t>
      </w:r>
    </w:p>
    <w:p w14:paraId="00FC46DD" w14:textId="032435BE" w:rsidR="0099342E" w:rsidRPr="0055617F" w:rsidRDefault="0099342E" w:rsidP="0055617F">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Galatians 5:20-21</w:t>
      </w:r>
    </w:p>
    <w:p w14:paraId="4904A0FE" w14:textId="11F907CA" w:rsidR="003F6DAF" w:rsidRDefault="003F6DAF" w:rsidP="00340143">
      <w:pPr>
        <w:shd w:val="clear" w:color="auto" w:fill="808080" w:themeFill="background1" w:themeFillShade="80"/>
        <w:spacing w:before="240" w:line="240" w:lineRule="auto"/>
        <w:jc w:val="both"/>
        <w:rPr>
          <w:rFonts w:ascii="Cambria" w:hAnsi="Cambria"/>
          <w:i/>
          <w:iCs/>
          <w:sz w:val="22"/>
          <w:szCs w:val="22"/>
        </w:rPr>
      </w:pPr>
    </w:p>
    <w:p w14:paraId="1D2D9003" w14:textId="4EBD941C" w:rsidR="00D14660" w:rsidRPr="00EA5D90" w:rsidRDefault="00D14660" w:rsidP="00D14660">
      <w:pPr>
        <w:spacing w:after="0"/>
        <w:ind w:right="90"/>
        <w:jc w:val="right"/>
        <w:rPr>
          <w:rFonts w:ascii="Cambria" w:hAnsi="Cambria"/>
          <w:b/>
          <w:bCs/>
        </w:rPr>
      </w:pPr>
      <w:r w:rsidRPr="00EA5D90">
        <w:rPr>
          <w:rFonts w:ascii="Cambria" w:hAnsi="Cambria"/>
          <w:b/>
          <w:bCs/>
          <w:noProof/>
        </w:rPr>
        <w:drawing>
          <wp:anchor distT="0" distB="0" distL="114300" distR="114300" simplePos="0" relativeHeight="251669504" behindDoc="0" locked="0" layoutInCell="1" allowOverlap="1" wp14:anchorId="21126BC3" wp14:editId="42B14D8E">
            <wp:simplePos x="0" y="0"/>
            <wp:positionH relativeFrom="margin">
              <wp:posOffset>4810125</wp:posOffset>
            </wp:positionH>
            <wp:positionV relativeFrom="paragraph">
              <wp:posOffset>0</wp:posOffset>
            </wp:positionV>
            <wp:extent cx="1325245" cy="619125"/>
            <wp:effectExtent l="0" t="0" r="8255" b="9525"/>
            <wp:wrapSquare wrapText="bothSides"/>
            <wp:docPr id="1145927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0099342E">
        <w:rPr>
          <w:rFonts w:ascii="Cambria" w:hAnsi="Cambria"/>
          <w:b/>
          <w:bCs/>
        </w:rPr>
        <w:t>The Unknown Servant</w:t>
      </w:r>
      <w:r>
        <w:rPr>
          <w:rFonts w:ascii="Cambria" w:hAnsi="Cambria"/>
          <w:b/>
          <w:bCs/>
        </w:rPr>
        <w:t xml:space="preserve"> (cont.)</w:t>
      </w:r>
    </w:p>
    <w:p w14:paraId="77FA7C69" w14:textId="272150A0" w:rsidR="00D14660" w:rsidRDefault="0099342E" w:rsidP="00D14660">
      <w:pPr>
        <w:ind w:right="90"/>
        <w:jc w:val="right"/>
        <w:rPr>
          <w:rFonts w:ascii="Cambria" w:hAnsi="Cambria"/>
          <w:b/>
          <w:bCs/>
        </w:rPr>
      </w:pPr>
      <w:r>
        <w:rPr>
          <w:rFonts w:ascii="Cambria" w:hAnsi="Cambria"/>
          <w:b/>
          <w:bCs/>
        </w:rPr>
        <w:t>Mark 9:38-41</w:t>
      </w:r>
    </w:p>
    <w:p w14:paraId="118FAC21" w14:textId="1C020719" w:rsidR="00D14660" w:rsidRDefault="00D14660" w:rsidP="007F0A5E">
      <w:pPr>
        <w:spacing w:line="240" w:lineRule="auto"/>
        <w:jc w:val="both"/>
        <w:rPr>
          <w:rFonts w:ascii="Cambria" w:hAnsi="Cambria"/>
          <w:i/>
          <w:iCs/>
          <w:sz w:val="22"/>
          <w:szCs w:val="22"/>
        </w:rPr>
      </w:pPr>
    </w:p>
    <w:p w14:paraId="79674B1D" w14:textId="13543044" w:rsidR="00F74C22" w:rsidRPr="004E3B95" w:rsidRDefault="000E2863" w:rsidP="00F74C22">
      <w:pPr>
        <w:pStyle w:val="ListParagraph"/>
        <w:numPr>
          <w:ilvl w:val="0"/>
          <w:numId w:val="3"/>
        </w:numPr>
        <w:rPr>
          <w:rFonts w:ascii="Cambria" w:hAnsi="Cambria"/>
          <w:b/>
          <w:bCs/>
          <w:sz w:val="22"/>
          <w:szCs w:val="22"/>
        </w:rPr>
      </w:pPr>
      <w:r>
        <w:rPr>
          <w:rFonts w:ascii="Cambria" w:hAnsi="Cambria"/>
          <w:b/>
          <w:bCs/>
          <w:sz w:val="22"/>
          <w:szCs w:val="22"/>
        </w:rPr>
        <w:t>___________________________________</w:t>
      </w:r>
      <w:r w:rsidR="00DC6B77">
        <w:rPr>
          <w:rFonts w:ascii="Cambria" w:hAnsi="Cambria"/>
          <w:b/>
          <w:bCs/>
          <w:sz w:val="22"/>
          <w:szCs w:val="22"/>
        </w:rPr>
        <w:t xml:space="preserve"> </w:t>
      </w:r>
      <w:r w:rsidR="0099342E">
        <w:rPr>
          <w:rFonts w:ascii="Cambria" w:hAnsi="Cambria"/>
          <w:b/>
          <w:bCs/>
          <w:sz w:val="22"/>
          <w:szCs w:val="22"/>
        </w:rPr>
        <w:t>in the Fellowship</w:t>
      </w:r>
    </w:p>
    <w:p w14:paraId="588910AF" w14:textId="7A506E01" w:rsidR="00F74C22" w:rsidRPr="004E3B95" w:rsidRDefault="0099342E" w:rsidP="00F74C22">
      <w:pPr>
        <w:spacing w:line="240" w:lineRule="auto"/>
        <w:jc w:val="both"/>
        <w:rPr>
          <w:rFonts w:ascii="Cambria" w:hAnsi="Cambria"/>
          <w:sz w:val="22"/>
          <w:szCs w:val="22"/>
        </w:rPr>
      </w:pPr>
      <w:r w:rsidRPr="0099342E">
        <w:rPr>
          <w:rFonts w:ascii="Cambria" w:hAnsi="Cambria"/>
          <w:sz w:val="22"/>
          <w:szCs w:val="22"/>
        </w:rPr>
        <w:t>There is a bonded connection with those who are together in Christ. Those who are not against Christ, either through hostile intent or worldly indifference, might be discovered to be for Him.</w:t>
      </w:r>
    </w:p>
    <w:p w14:paraId="3EDA1275" w14:textId="0B90008F" w:rsidR="00937FD9" w:rsidRDefault="0099342E" w:rsidP="007F0A5E">
      <w:pPr>
        <w:spacing w:line="240" w:lineRule="auto"/>
        <w:jc w:val="both"/>
        <w:rPr>
          <w:rFonts w:ascii="Cambria" w:hAnsi="Cambria"/>
          <w:i/>
          <w:iCs/>
          <w:sz w:val="22"/>
          <w:szCs w:val="22"/>
        </w:rPr>
      </w:pPr>
      <w:r>
        <w:rPr>
          <w:rFonts w:ascii="Cambria" w:hAnsi="Cambria"/>
          <w:i/>
          <w:iCs/>
          <w:sz w:val="22"/>
          <w:szCs w:val="22"/>
        </w:rPr>
        <w:t xml:space="preserve">Philippians 2:29-30 ~ </w:t>
      </w:r>
      <w:r w:rsidRPr="0099342E">
        <w:rPr>
          <w:rFonts w:ascii="Cambria" w:hAnsi="Cambria"/>
          <w:i/>
          <w:iCs/>
          <w:sz w:val="22"/>
          <w:szCs w:val="22"/>
        </w:rPr>
        <w:t>So receive him in the Lord with all joy, and honor such men, for he nearly died for the work of Christ, risking his life to complete what was lacking in your service to me.</w:t>
      </w:r>
    </w:p>
    <w:p w14:paraId="62E123EA" w14:textId="77777777" w:rsidR="00340143" w:rsidRPr="00D14660" w:rsidRDefault="00340143" w:rsidP="00340143">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722BC68F" w14:textId="788847A7" w:rsidR="00340143" w:rsidRPr="00D14660" w:rsidRDefault="0099342E" w:rsidP="00340143">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Matthew 12:30</w:t>
      </w:r>
    </w:p>
    <w:p w14:paraId="414183AE" w14:textId="025E74E6" w:rsidR="00340143" w:rsidRDefault="00F5652D" w:rsidP="008F21C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J</w:t>
      </w:r>
      <w:r w:rsidR="0099342E">
        <w:rPr>
          <w:rFonts w:ascii="Cambria" w:hAnsi="Cambria"/>
          <w:b/>
          <w:bCs/>
          <w:noProof/>
          <w:sz w:val="22"/>
          <w:szCs w:val="22"/>
        </w:rPr>
        <w:t>ames 4:1</w:t>
      </w:r>
    </w:p>
    <w:p w14:paraId="1D548F1F" w14:textId="02AA623A" w:rsidR="0099342E" w:rsidRPr="008F21C0" w:rsidRDefault="0099342E" w:rsidP="008F21C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1 Corinthians 12:25</w:t>
      </w:r>
    </w:p>
    <w:p w14:paraId="2B8AAAB2" w14:textId="77777777" w:rsidR="00D14660" w:rsidRPr="004E3B95" w:rsidRDefault="00D14660" w:rsidP="00340143">
      <w:pPr>
        <w:shd w:val="clear" w:color="auto" w:fill="808080" w:themeFill="background1" w:themeFillShade="80"/>
        <w:spacing w:before="240" w:line="240" w:lineRule="auto"/>
        <w:jc w:val="both"/>
        <w:rPr>
          <w:rFonts w:ascii="Cambria" w:hAnsi="Cambria"/>
          <w:i/>
          <w:iCs/>
        </w:rPr>
      </w:pPr>
    </w:p>
    <w:p w14:paraId="6B9A0181" w14:textId="77777777" w:rsidR="008F21C0" w:rsidRPr="008F21C0" w:rsidRDefault="008F21C0" w:rsidP="00271A27">
      <w:pPr>
        <w:spacing w:after="0"/>
        <w:rPr>
          <w:rFonts w:ascii="Cambria" w:hAnsi="Cambria"/>
          <w:b/>
          <w:bCs/>
          <w:sz w:val="22"/>
          <w:szCs w:val="22"/>
        </w:rPr>
      </w:pPr>
    </w:p>
    <w:p w14:paraId="3E5749A0" w14:textId="249208F2" w:rsidR="008F21C0" w:rsidRPr="004E3B95" w:rsidRDefault="008F21C0" w:rsidP="008F21C0">
      <w:pPr>
        <w:pStyle w:val="ListParagraph"/>
        <w:numPr>
          <w:ilvl w:val="0"/>
          <w:numId w:val="3"/>
        </w:numPr>
        <w:rPr>
          <w:rFonts w:ascii="Cambria" w:hAnsi="Cambria"/>
          <w:b/>
          <w:bCs/>
          <w:sz w:val="22"/>
          <w:szCs w:val="22"/>
        </w:rPr>
      </w:pPr>
      <w:r>
        <w:rPr>
          <w:rFonts w:ascii="Cambria" w:hAnsi="Cambria"/>
          <w:b/>
          <w:bCs/>
          <w:sz w:val="22"/>
          <w:szCs w:val="22"/>
        </w:rPr>
        <w:t xml:space="preserve">___________________________________ </w:t>
      </w:r>
      <w:r w:rsidR="0099342E">
        <w:rPr>
          <w:rFonts w:ascii="Cambria" w:hAnsi="Cambria"/>
          <w:b/>
          <w:bCs/>
          <w:sz w:val="22"/>
          <w:szCs w:val="22"/>
        </w:rPr>
        <w:t>of the Redeemed</w:t>
      </w:r>
    </w:p>
    <w:p w14:paraId="35B04A94" w14:textId="2B37C367" w:rsidR="008F21C0" w:rsidRPr="004E3B95" w:rsidRDefault="0099342E" w:rsidP="008F21C0">
      <w:pPr>
        <w:spacing w:line="240" w:lineRule="auto"/>
        <w:jc w:val="both"/>
        <w:rPr>
          <w:rFonts w:ascii="Cambria" w:hAnsi="Cambria"/>
          <w:sz w:val="22"/>
          <w:szCs w:val="22"/>
        </w:rPr>
      </w:pPr>
      <w:r w:rsidRPr="0099342E">
        <w:rPr>
          <w:rFonts w:ascii="Cambria" w:hAnsi="Cambria"/>
          <w:sz w:val="22"/>
          <w:szCs w:val="22"/>
        </w:rPr>
        <w:t>The genuine expression of the children of Christ is an outward showing of love for each other. Something as simple as a cup of cold water can become a testimony when it is lovingly shared.</w:t>
      </w:r>
    </w:p>
    <w:p w14:paraId="4729E63C" w14:textId="79BD6CDA" w:rsidR="008F21C0" w:rsidRDefault="0099342E" w:rsidP="008F21C0">
      <w:pPr>
        <w:spacing w:line="240" w:lineRule="auto"/>
        <w:jc w:val="both"/>
        <w:rPr>
          <w:rFonts w:ascii="Cambria" w:hAnsi="Cambria"/>
          <w:i/>
          <w:iCs/>
          <w:sz w:val="22"/>
          <w:szCs w:val="22"/>
        </w:rPr>
      </w:pPr>
      <w:r>
        <w:rPr>
          <w:rFonts w:ascii="Cambria" w:hAnsi="Cambria"/>
          <w:i/>
          <w:iCs/>
          <w:sz w:val="22"/>
          <w:szCs w:val="22"/>
        </w:rPr>
        <w:t xml:space="preserve">1 John 3:14 ~ </w:t>
      </w:r>
      <w:r w:rsidRPr="0099342E">
        <w:rPr>
          <w:rFonts w:ascii="Cambria" w:hAnsi="Cambria"/>
          <w:i/>
          <w:iCs/>
          <w:sz w:val="22"/>
          <w:szCs w:val="22"/>
        </w:rPr>
        <w:t>We know that we have passed out of death into life, because we love the brothers. Whoever does not love abides in death.</w:t>
      </w:r>
    </w:p>
    <w:p w14:paraId="2D7256CD" w14:textId="77777777" w:rsidR="008F21C0" w:rsidRPr="00D14660" w:rsidRDefault="008F21C0" w:rsidP="008F21C0">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1678C97F" w14:textId="4831CEBD" w:rsidR="008F21C0" w:rsidRPr="00D14660" w:rsidRDefault="0099342E" w:rsidP="008F21C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Ecclesiastes 9:15</w:t>
      </w:r>
    </w:p>
    <w:p w14:paraId="32D6CA81" w14:textId="198DB3E3" w:rsidR="008F21C0" w:rsidRDefault="0099342E" w:rsidP="008F21C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Galatians 5:6</w:t>
      </w:r>
    </w:p>
    <w:p w14:paraId="24D2F431" w14:textId="530C3A0A" w:rsidR="0099342E" w:rsidRPr="008F21C0" w:rsidRDefault="0099342E" w:rsidP="008F21C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James 2:18</w:t>
      </w:r>
    </w:p>
    <w:p w14:paraId="752387A2" w14:textId="77777777" w:rsidR="008F21C0" w:rsidRPr="004E3B95" w:rsidRDefault="008F21C0" w:rsidP="008F21C0">
      <w:pPr>
        <w:shd w:val="clear" w:color="auto" w:fill="808080" w:themeFill="background1" w:themeFillShade="80"/>
        <w:spacing w:before="240" w:line="240" w:lineRule="auto"/>
        <w:jc w:val="both"/>
        <w:rPr>
          <w:rFonts w:ascii="Cambria" w:hAnsi="Cambria"/>
          <w:i/>
          <w:iCs/>
        </w:rPr>
      </w:pPr>
    </w:p>
    <w:p w14:paraId="6A1E63CC" w14:textId="2B0A7DA7" w:rsidR="0041353C" w:rsidRPr="004E3B95" w:rsidRDefault="00D004BF" w:rsidP="0041353C">
      <w:pPr>
        <w:spacing w:after="0"/>
        <w:jc w:val="center"/>
        <w:rPr>
          <w:rFonts w:ascii="Cambria" w:hAnsi="Cambria"/>
          <w:b/>
          <w:bCs/>
          <w:sz w:val="22"/>
          <w:szCs w:val="22"/>
        </w:rPr>
      </w:pPr>
      <w:r>
        <w:rPr>
          <w:rFonts w:ascii="Cambria" w:hAnsi="Cambria"/>
          <w:b/>
          <w:bCs/>
          <w:sz w:val="22"/>
          <w:szCs w:val="22"/>
        </w:rPr>
        <w:t>Matthew 6:1</w:t>
      </w:r>
    </w:p>
    <w:p w14:paraId="1C987AC9" w14:textId="691924A8" w:rsidR="00340143" w:rsidRDefault="00D004BF" w:rsidP="007F0A5E">
      <w:pPr>
        <w:spacing w:line="240" w:lineRule="auto"/>
        <w:jc w:val="center"/>
        <w:rPr>
          <w:rFonts w:ascii="Cambria" w:hAnsi="Cambria"/>
          <w:b/>
          <w:bCs/>
          <w:sz w:val="22"/>
          <w:szCs w:val="22"/>
        </w:rPr>
      </w:pPr>
      <w:r w:rsidRPr="00D004BF">
        <w:rPr>
          <w:rFonts w:ascii="Cambria" w:hAnsi="Cambria"/>
          <w:b/>
          <w:bCs/>
          <w:sz w:val="22"/>
          <w:szCs w:val="22"/>
        </w:rPr>
        <w:t>“Beware of practicing your righteousness before other people in order to be seen by them, for then you will have no reward from your Father who is in heaven.</w:t>
      </w:r>
    </w:p>
    <w:sectPr w:rsidR="00340143"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55A77"/>
    <w:multiLevelType w:val="hybridMultilevel"/>
    <w:tmpl w:val="A2A2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 w:numId="6" w16cid:durableId="579146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5F4C"/>
    <w:rsid w:val="000578B5"/>
    <w:rsid w:val="000620A7"/>
    <w:rsid w:val="00074D23"/>
    <w:rsid w:val="000765F7"/>
    <w:rsid w:val="00091F67"/>
    <w:rsid w:val="000E2863"/>
    <w:rsid w:val="00146406"/>
    <w:rsid w:val="00203307"/>
    <w:rsid w:val="002078E3"/>
    <w:rsid w:val="00215E89"/>
    <w:rsid w:val="00227C56"/>
    <w:rsid w:val="002422F7"/>
    <w:rsid w:val="00271A27"/>
    <w:rsid w:val="002A12AF"/>
    <w:rsid w:val="002D71EE"/>
    <w:rsid w:val="002E7BF1"/>
    <w:rsid w:val="00301D47"/>
    <w:rsid w:val="00321C99"/>
    <w:rsid w:val="003347DA"/>
    <w:rsid w:val="00340143"/>
    <w:rsid w:val="00355F63"/>
    <w:rsid w:val="0038464B"/>
    <w:rsid w:val="003B4937"/>
    <w:rsid w:val="003D04FD"/>
    <w:rsid w:val="003D3ADE"/>
    <w:rsid w:val="003D5291"/>
    <w:rsid w:val="003F4D67"/>
    <w:rsid w:val="003F6DAF"/>
    <w:rsid w:val="0041353C"/>
    <w:rsid w:val="00427CD5"/>
    <w:rsid w:val="00433BD9"/>
    <w:rsid w:val="004843C7"/>
    <w:rsid w:val="004A39E4"/>
    <w:rsid w:val="004E3B95"/>
    <w:rsid w:val="00503EF2"/>
    <w:rsid w:val="00535A13"/>
    <w:rsid w:val="005442A8"/>
    <w:rsid w:val="005511B0"/>
    <w:rsid w:val="00553878"/>
    <w:rsid w:val="0055617F"/>
    <w:rsid w:val="005B0641"/>
    <w:rsid w:val="005C465C"/>
    <w:rsid w:val="005C66B4"/>
    <w:rsid w:val="005D3E7D"/>
    <w:rsid w:val="005D3F95"/>
    <w:rsid w:val="005E5CB0"/>
    <w:rsid w:val="0060529B"/>
    <w:rsid w:val="00675292"/>
    <w:rsid w:val="006E4C7A"/>
    <w:rsid w:val="007005B1"/>
    <w:rsid w:val="007452FF"/>
    <w:rsid w:val="00784DBD"/>
    <w:rsid w:val="007A24D7"/>
    <w:rsid w:val="007B690C"/>
    <w:rsid w:val="007F0A5E"/>
    <w:rsid w:val="007F184F"/>
    <w:rsid w:val="007F49D2"/>
    <w:rsid w:val="008134EA"/>
    <w:rsid w:val="008140DF"/>
    <w:rsid w:val="00881EFB"/>
    <w:rsid w:val="008A2835"/>
    <w:rsid w:val="008A64F0"/>
    <w:rsid w:val="008D38B9"/>
    <w:rsid w:val="008F21C0"/>
    <w:rsid w:val="00937FD9"/>
    <w:rsid w:val="00943138"/>
    <w:rsid w:val="0099342E"/>
    <w:rsid w:val="00993463"/>
    <w:rsid w:val="00995EF8"/>
    <w:rsid w:val="009A36AA"/>
    <w:rsid w:val="009C3278"/>
    <w:rsid w:val="009C42D0"/>
    <w:rsid w:val="009E4ED5"/>
    <w:rsid w:val="009E6BFD"/>
    <w:rsid w:val="00B0156E"/>
    <w:rsid w:val="00B0299F"/>
    <w:rsid w:val="00B42BED"/>
    <w:rsid w:val="00B943C9"/>
    <w:rsid w:val="00BA3BBF"/>
    <w:rsid w:val="00BB124C"/>
    <w:rsid w:val="00BB6FC2"/>
    <w:rsid w:val="00BC78D7"/>
    <w:rsid w:val="00BD6714"/>
    <w:rsid w:val="00BE309B"/>
    <w:rsid w:val="00C0509B"/>
    <w:rsid w:val="00CA22C7"/>
    <w:rsid w:val="00CB7710"/>
    <w:rsid w:val="00CC042F"/>
    <w:rsid w:val="00CC6C50"/>
    <w:rsid w:val="00D004BF"/>
    <w:rsid w:val="00D14660"/>
    <w:rsid w:val="00D53317"/>
    <w:rsid w:val="00DA30D2"/>
    <w:rsid w:val="00DC6B77"/>
    <w:rsid w:val="00DF68A1"/>
    <w:rsid w:val="00E6638E"/>
    <w:rsid w:val="00E71858"/>
    <w:rsid w:val="00E92EC5"/>
    <w:rsid w:val="00EA4C5E"/>
    <w:rsid w:val="00EA5D90"/>
    <w:rsid w:val="00F40C6B"/>
    <w:rsid w:val="00F5652D"/>
    <w:rsid w:val="00F668B3"/>
    <w:rsid w:val="00F73CD6"/>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2026-06-18T05:52:00Z</cp:lastPrinted>
  <dcterms:created xsi:type="dcterms:W3CDTF">2026-07-01T06:06:00Z</dcterms:created>
  <dcterms:modified xsi:type="dcterms:W3CDTF">2026-07-01T06:06:00Z</dcterms:modified>
</cp:coreProperties>
</file>