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0363F1FC" w:rsidR="00AD57CC" w:rsidRPr="005739C2" w:rsidRDefault="006E42D0" w:rsidP="00735B12">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F372E4">
        <w:rPr>
          <w:rFonts w:ascii="AR JULIAN" w:hAnsi="AR JULIAN"/>
          <w:b/>
          <w:bCs/>
          <w:sz w:val="24"/>
          <w:szCs w:val="28"/>
        </w:rPr>
        <w:t>Wedding for the Ages</w:t>
      </w:r>
    </w:p>
    <w:p w14:paraId="680E43B7" w14:textId="0F599F73" w:rsidR="00F14EA4" w:rsidRDefault="00F372E4" w:rsidP="00DB70F1">
      <w:pPr>
        <w:pStyle w:val="NoSpacing"/>
        <w:spacing w:after="240"/>
        <w:jc w:val="center"/>
        <w:rPr>
          <w:rFonts w:asciiTheme="majorHAnsi" w:hAnsiTheme="majorHAnsi"/>
          <w:i/>
        </w:rPr>
      </w:pPr>
      <w:r>
        <w:rPr>
          <w:rFonts w:asciiTheme="majorHAnsi" w:hAnsiTheme="majorHAnsi"/>
          <w:i/>
        </w:rPr>
        <w:t>Revelation 21-22</w:t>
      </w:r>
    </w:p>
    <w:p w14:paraId="0CFDA452" w14:textId="0045379C" w:rsidR="004464D4" w:rsidRDefault="00F372E4" w:rsidP="00D556C2">
      <w:pPr>
        <w:spacing w:after="0" w:line="240" w:lineRule="auto"/>
        <w:jc w:val="center"/>
        <w:rPr>
          <w:rFonts w:asciiTheme="majorHAnsi" w:hAnsiTheme="majorHAnsi"/>
          <w:b/>
          <w:sz w:val="20"/>
          <w:szCs w:val="20"/>
        </w:rPr>
      </w:pPr>
      <w:r>
        <w:rPr>
          <w:rFonts w:asciiTheme="majorHAnsi" w:hAnsiTheme="majorHAnsi"/>
          <w:b/>
          <w:sz w:val="20"/>
          <w:szCs w:val="20"/>
        </w:rPr>
        <w:t>Characters in the Saga</w:t>
      </w:r>
    </w:p>
    <w:p w14:paraId="60E04872" w14:textId="58E22610" w:rsidR="00FB11C2" w:rsidRDefault="00F372E4" w:rsidP="00F372E4">
      <w:pPr>
        <w:pStyle w:val="ListParagraph"/>
        <w:spacing w:after="240"/>
        <w:ind w:left="360"/>
        <w:jc w:val="both"/>
        <w:rPr>
          <w:rFonts w:asciiTheme="majorHAnsi" w:hAnsiTheme="majorHAnsi"/>
          <w:b/>
          <w:szCs w:val="20"/>
        </w:rPr>
      </w:pPr>
      <w:r>
        <w:rPr>
          <w:rFonts w:asciiTheme="majorHAnsi" w:hAnsiTheme="majorHAnsi"/>
          <w:b/>
          <w:szCs w:val="20"/>
        </w:rPr>
        <w:t>The ____________________________________</w:t>
      </w:r>
    </w:p>
    <w:p w14:paraId="2A4EA1AE" w14:textId="10F5C353" w:rsidR="005527BF" w:rsidRDefault="00F372E4" w:rsidP="00F372E4">
      <w:pPr>
        <w:pStyle w:val="ListParagraph"/>
        <w:spacing w:after="240"/>
        <w:ind w:left="360"/>
        <w:jc w:val="both"/>
        <w:rPr>
          <w:rFonts w:asciiTheme="majorHAnsi" w:hAnsiTheme="majorHAnsi"/>
          <w:b/>
          <w:szCs w:val="20"/>
        </w:rPr>
      </w:pPr>
      <w:r>
        <w:rPr>
          <w:rFonts w:asciiTheme="majorHAnsi" w:hAnsiTheme="majorHAnsi"/>
          <w:b/>
          <w:szCs w:val="20"/>
        </w:rPr>
        <w:t>The ____________________________________</w:t>
      </w:r>
    </w:p>
    <w:p w14:paraId="670E41AF" w14:textId="3EC21A90" w:rsidR="00AA36C4" w:rsidRDefault="00F372E4" w:rsidP="00AA36C4">
      <w:pPr>
        <w:pStyle w:val="ListParagraph"/>
        <w:spacing w:after="240"/>
        <w:ind w:left="360"/>
        <w:jc w:val="both"/>
        <w:rPr>
          <w:rFonts w:asciiTheme="majorHAnsi" w:hAnsiTheme="majorHAnsi"/>
          <w:b/>
          <w:szCs w:val="20"/>
        </w:rPr>
      </w:pPr>
      <w:r>
        <w:rPr>
          <w:rFonts w:asciiTheme="majorHAnsi" w:hAnsiTheme="majorHAnsi"/>
          <w:b/>
          <w:szCs w:val="20"/>
        </w:rPr>
        <w:t>The ____________________________________</w:t>
      </w:r>
    </w:p>
    <w:p w14:paraId="38CF5052" w14:textId="3781E09A" w:rsidR="00AA36C4" w:rsidRDefault="00AA36C4" w:rsidP="00AA36C4">
      <w:pPr>
        <w:pStyle w:val="ListParagraph"/>
        <w:spacing w:after="240"/>
        <w:ind w:left="360"/>
        <w:jc w:val="both"/>
        <w:rPr>
          <w:rFonts w:asciiTheme="majorHAnsi" w:hAnsiTheme="majorHAnsi"/>
          <w:b/>
          <w:szCs w:val="20"/>
        </w:rPr>
      </w:pPr>
      <w:r>
        <w:rPr>
          <w:rFonts w:asciiTheme="majorHAnsi" w:hAnsiTheme="majorHAnsi"/>
          <w:b/>
          <w:bCs/>
          <w:iCs/>
          <w:noProof/>
          <w:sz w:val="24"/>
          <w:u w:val="single"/>
        </w:rPr>
        <mc:AlternateContent>
          <mc:Choice Requires="wps">
            <w:drawing>
              <wp:anchor distT="0" distB="0" distL="114300" distR="114300" simplePos="0" relativeHeight="251659264" behindDoc="0" locked="0" layoutInCell="1" allowOverlap="1" wp14:anchorId="2DCB1DF0" wp14:editId="78BB7414">
                <wp:simplePos x="0" y="0"/>
                <wp:positionH relativeFrom="column">
                  <wp:posOffset>-106680</wp:posOffset>
                </wp:positionH>
                <wp:positionV relativeFrom="paragraph">
                  <wp:posOffset>162560</wp:posOffset>
                </wp:positionV>
                <wp:extent cx="4495800" cy="1478280"/>
                <wp:effectExtent l="0" t="0" r="19050" b="2667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47828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80E2A2" id="Rectangle: Rounded Corners 1" o:spid="_x0000_s1026" style="position:absolute;margin-left:-8.4pt;margin-top:12.8pt;width:354pt;height:11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" filled="f" strokecolor="black [3213]" strokeweight=".25pt"/>
            </w:pict>
          </mc:Fallback>
        </mc:AlternateContent>
      </w:r>
    </w:p>
    <w:p w14:paraId="56D8E05A" w14:textId="2139EC9F" w:rsidR="003555F7" w:rsidRPr="00950D25" w:rsidRDefault="00F372E4" w:rsidP="00AA36C4">
      <w:pPr>
        <w:pStyle w:val="ListParagraph"/>
        <w:numPr>
          <w:ilvl w:val="0"/>
          <w:numId w:val="5"/>
        </w:numPr>
        <w:spacing w:after="240"/>
        <w:jc w:val="both"/>
        <w:rPr>
          <w:rFonts w:asciiTheme="majorHAnsi" w:hAnsiTheme="majorHAnsi"/>
          <w:b/>
          <w:szCs w:val="20"/>
        </w:rPr>
      </w:pPr>
      <w:r>
        <w:rPr>
          <w:rFonts w:asciiTheme="majorHAnsi" w:hAnsiTheme="majorHAnsi"/>
          <w:b/>
          <w:szCs w:val="20"/>
        </w:rPr>
        <w:t xml:space="preserve">____________________________ of His Return </w:t>
      </w:r>
    </w:p>
    <w:p w14:paraId="2202903D" w14:textId="4C3224F5" w:rsidR="005527BF" w:rsidRPr="008F08E9" w:rsidRDefault="00D556C2" w:rsidP="005527BF">
      <w:pPr>
        <w:spacing w:after="240" w:line="240" w:lineRule="auto"/>
        <w:jc w:val="both"/>
        <w:rPr>
          <w:rFonts w:asciiTheme="majorHAnsi" w:hAnsiTheme="majorHAnsi"/>
          <w:sz w:val="20"/>
          <w:szCs w:val="18"/>
        </w:rPr>
      </w:pPr>
      <w:r w:rsidRPr="00D556C2">
        <w:rPr>
          <w:rFonts w:asciiTheme="majorHAnsi" w:hAnsiTheme="majorHAnsi"/>
          <w:sz w:val="20"/>
          <w:szCs w:val="18"/>
        </w:rPr>
        <w:t>This is where we anchor our hope. Jesus has promised to return and that day will come. But there are still so many others who need to know that the Savior has broken down the wall and made it possible for all who believe to escape the devil’s trap.</w:t>
      </w:r>
    </w:p>
    <w:p w14:paraId="6D9F7EA4" w14:textId="70C87534" w:rsidR="005527BF" w:rsidRDefault="00D556C2" w:rsidP="005527BF">
      <w:pPr>
        <w:spacing w:after="0" w:line="240" w:lineRule="auto"/>
        <w:jc w:val="both"/>
        <w:rPr>
          <w:rFonts w:asciiTheme="majorHAnsi" w:hAnsiTheme="majorHAnsi"/>
          <w:i/>
          <w:noProof/>
          <w:szCs w:val="20"/>
        </w:rPr>
      </w:pPr>
      <w:r>
        <w:rPr>
          <w:rFonts w:asciiTheme="majorHAnsi" w:hAnsiTheme="majorHAnsi"/>
          <w:i/>
          <w:noProof/>
          <w:szCs w:val="20"/>
        </w:rPr>
        <w:t xml:space="preserve">Acts 1:11b ~ </w:t>
      </w:r>
      <w:r w:rsidRPr="00D556C2">
        <w:rPr>
          <w:rFonts w:asciiTheme="majorHAnsi" w:hAnsiTheme="majorHAnsi"/>
          <w:i/>
          <w:noProof/>
          <w:szCs w:val="20"/>
        </w:rPr>
        <w:t>“This Jesus, who was taken up from you into heaven, will come in the same way as you saw him go into heaven.”</w:t>
      </w:r>
    </w:p>
    <w:p w14:paraId="739E49F3" w14:textId="2253C4F0" w:rsidR="00F80EA9" w:rsidRPr="00950D25" w:rsidRDefault="00134E9C" w:rsidP="005527BF">
      <w:pPr>
        <w:spacing w:after="0" w:line="240" w:lineRule="auto"/>
        <w:jc w:val="both"/>
        <w:rPr>
          <w:rFonts w:asciiTheme="majorHAnsi" w:hAnsiTheme="majorHAnsi"/>
          <w:i/>
          <w:szCs w:val="20"/>
        </w:rPr>
      </w:pPr>
      <w:r>
        <w:rPr>
          <w:rFonts w:asciiTheme="majorHAnsi" w:hAnsiTheme="majorHAnsi"/>
          <w:b/>
          <w:bCs/>
          <w:iCs/>
          <w:noProof/>
          <w:sz w:val="24"/>
          <w:u w:val="single"/>
        </w:rPr>
        <mc:AlternateContent>
          <mc:Choice Requires="wps">
            <w:drawing>
              <wp:anchor distT="0" distB="0" distL="114300" distR="114300" simplePos="0" relativeHeight="251661312" behindDoc="0" locked="0" layoutInCell="1" allowOverlap="1" wp14:anchorId="605E8000" wp14:editId="5BF2A8EC">
                <wp:simplePos x="0" y="0"/>
                <wp:positionH relativeFrom="column">
                  <wp:posOffset>-106680</wp:posOffset>
                </wp:positionH>
                <wp:positionV relativeFrom="paragraph">
                  <wp:posOffset>74295</wp:posOffset>
                </wp:positionV>
                <wp:extent cx="4495800" cy="1889760"/>
                <wp:effectExtent l="0" t="0" r="19050" b="15240"/>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88976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8C1D2C" id="Rectangle: Rounded Corners 1" o:spid="_x0000_s1026" style="position:absolute;margin-left:-8.4pt;margin-top:5.85pt;width:354pt;height:14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" filled="f" strokecolor="black [3213]" strokeweight=".25pt"/>
            </w:pict>
          </mc:Fallback>
        </mc:AlternateContent>
      </w:r>
    </w:p>
    <w:p w14:paraId="1FBE2417" w14:textId="137D1706" w:rsidR="00F372E4" w:rsidRPr="00950D25" w:rsidRDefault="00F372E4" w:rsidP="00AA36C4">
      <w:pPr>
        <w:pStyle w:val="ListParagraph"/>
        <w:numPr>
          <w:ilvl w:val="0"/>
          <w:numId w:val="4"/>
        </w:numPr>
        <w:spacing w:after="240" w:line="240" w:lineRule="auto"/>
        <w:jc w:val="both"/>
        <w:rPr>
          <w:rFonts w:asciiTheme="majorHAnsi" w:hAnsiTheme="majorHAnsi"/>
          <w:b/>
          <w:szCs w:val="20"/>
        </w:rPr>
      </w:pPr>
      <w:r>
        <w:rPr>
          <w:rFonts w:asciiTheme="majorHAnsi" w:hAnsiTheme="majorHAnsi"/>
          <w:b/>
          <w:szCs w:val="20"/>
        </w:rPr>
        <w:t xml:space="preserve">____________________________ at His Return </w:t>
      </w:r>
    </w:p>
    <w:p w14:paraId="7FBC190E" w14:textId="6B57FC82" w:rsidR="001945FC" w:rsidRPr="008F08E9" w:rsidRDefault="00D556C2" w:rsidP="00D50435">
      <w:pPr>
        <w:spacing w:after="240" w:line="240" w:lineRule="auto"/>
        <w:jc w:val="both"/>
        <w:rPr>
          <w:rFonts w:asciiTheme="majorHAnsi" w:hAnsiTheme="majorHAnsi"/>
          <w:sz w:val="20"/>
          <w:szCs w:val="18"/>
        </w:rPr>
      </w:pPr>
      <w:r w:rsidRPr="00D556C2">
        <w:rPr>
          <w:rFonts w:asciiTheme="majorHAnsi" w:hAnsiTheme="majorHAnsi"/>
          <w:sz w:val="20"/>
          <w:szCs w:val="18"/>
        </w:rPr>
        <w:t>When Jesus returns, He will establish a complete separation from all villainy and terror. He will remove from the presence of His people all things that stand opposed to Him and punish those who clung to their rebellion rather than turn in repentance and believe.</w:t>
      </w:r>
    </w:p>
    <w:p w14:paraId="24D0175D" w14:textId="1B3F738D" w:rsidR="009A2CC6" w:rsidRDefault="00D556C2" w:rsidP="00295DFB">
      <w:pPr>
        <w:spacing w:after="0" w:line="240" w:lineRule="auto"/>
        <w:jc w:val="both"/>
        <w:rPr>
          <w:rFonts w:asciiTheme="majorHAnsi" w:hAnsiTheme="majorHAnsi"/>
          <w:i/>
          <w:noProof/>
          <w:szCs w:val="20"/>
        </w:rPr>
      </w:pPr>
      <w:r>
        <w:rPr>
          <w:rFonts w:asciiTheme="majorHAnsi" w:hAnsiTheme="majorHAnsi"/>
          <w:i/>
          <w:noProof/>
          <w:szCs w:val="20"/>
        </w:rPr>
        <w:t xml:space="preserve">Matthew 13:41-42 ~ </w:t>
      </w:r>
      <w:r w:rsidRPr="00D556C2">
        <w:rPr>
          <w:rFonts w:asciiTheme="majorHAnsi" w:hAnsiTheme="majorHAnsi"/>
          <w:i/>
          <w:noProof/>
          <w:szCs w:val="20"/>
        </w:rPr>
        <w:t>“The Son of Man will send his angels, and they will gather out of his kingdom all causes of sin and all law-breakers, and throw them into the fiery furnace. In that place there will be weeping and gnashing of teeth.”</w:t>
      </w:r>
    </w:p>
    <w:p w14:paraId="2CD58E90" w14:textId="659D030C" w:rsidR="0086218D" w:rsidRDefault="00134E9C" w:rsidP="00295DFB">
      <w:pPr>
        <w:spacing w:after="0" w:line="240" w:lineRule="auto"/>
        <w:jc w:val="both"/>
        <w:rPr>
          <w:rFonts w:asciiTheme="majorHAnsi" w:hAnsiTheme="majorHAnsi"/>
          <w:i/>
          <w:noProof/>
          <w:szCs w:val="20"/>
        </w:rPr>
      </w:pPr>
      <w:r>
        <w:rPr>
          <w:rFonts w:asciiTheme="majorHAnsi" w:hAnsiTheme="majorHAnsi"/>
          <w:b/>
          <w:bCs/>
          <w:iCs/>
          <w:noProof/>
          <w:sz w:val="24"/>
          <w:u w:val="single"/>
        </w:rPr>
        <mc:AlternateContent>
          <mc:Choice Requires="wps">
            <w:drawing>
              <wp:anchor distT="0" distB="0" distL="114300" distR="114300" simplePos="0" relativeHeight="251663360" behindDoc="0" locked="0" layoutInCell="1" allowOverlap="1" wp14:anchorId="384F341A" wp14:editId="419EA8C4">
                <wp:simplePos x="0" y="0"/>
                <wp:positionH relativeFrom="column">
                  <wp:posOffset>-106680</wp:posOffset>
                </wp:positionH>
                <wp:positionV relativeFrom="paragraph">
                  <wp:posOffset>140970</wp:posOffset>
                </wp:positionV>
                <wp:extent cx="4495800" cy="1295400"/>
                <wp:effectExtent l="0" t="0" r="19050" b="1905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2954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70233E" id="Rectangle: Rounded Corners 1" o:spid="_x0000_s1026" style="position:absolute;margin-left:-8.4pt;margin-top:11.1pt;width:354pt;height:10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" filled="f" strokecolor="black [3213]" strokeweight=".25pt"/>
            </w:pict>
          </mc:Fallback>
        </mc:AlternateContent>
      </w:r>
    </w:p>
    <w:p w14:paraId="5C7B5CAC" w14:textId="1FC1765B" w:rsidR="00F372E4" w:rsidRPr="00950D25" w:rsidRDefault="00F372E4" w:rsidP="00AA36C4">
      <w:pPr>
        <w:pStyle w:val="ListParagraph"/>
        <w:numPr>
          <w:ilvl w:val="0"/>
          <w:numId w:val="4"/>
        </w:numPr>
        <w:spacing w:after="240" w:line="240" w:lineRule="auto"/>
        <w:jc w:val="both"/>
        <w:rPr>
          <w:rFonts w:asciiTheme="majorHAnsi" w:hAnsiTheme="majorHAnsi"/>
          <w:b/>
          <w:szCs w:val="20"/>
        </w:rPr>
      </w:pPr>
      <w:r>
        <w:rPr>
          <w:rFonts w:asciiTheme="majorHAnsi" w:hAnsiTheme="majorHAnsi"/>
          <w:b/>
          <w:szCs w:val="20"/>
        </w:rPr>
        <w:t xml:space="preserve">____________________________ for His Return </w:t>
      </w:r>
    </w:p>
    <w:p w14:paraId="16194A22" w14:textId="06A88DC5" w:rsidR="0086218D" w:rsidRPr="008F08E9" w:rsidRDefault="00D556C2" w:rsidP="0086218D">
      <w:pPr>
        <w:spacing w:after="240" w:line="240" w:lineRule="auto"/>
        <w:jc w:val="both"/>
        <w:rPr>
          <w:rFonts w:asciiTheme="majorHAnsi" w:hAnsiTheme="majorHAnsi"/>
          <w:sz w:val="20"/>
          <w:szCs w:val="18"/>
        </w:rPr>
      </w:pPr>
      <w:r w:rsidRPr="00D556C2">
        <w:rPr>
          <w:rFonts w:asciiTheme="majorHAnsi" w:hAnsiTheme="majorHAnsi"/>
          <w:sz w:val="20"/>
          <w:szCs w:val="18"/>
        </w:rPr>
        <w:t>Anticipating the coming of her groom, a bride will feverishly work to prepare herself. What are you doing to prepare yourself for the coming of our Savior and King? His return is eminent.</w:t>
      </w:r>
    </w:p>
    <w:p w14:paraId="43629155" w14:textId="788319F5" w:rsidR="0096596A" w:rsidRDefault="00D556C2" w:rsidP="0086218D">
      <w:pPr>
        <w:spacing w:after="0" w:line="240" w:lineRule="auto"/>
        <w:jc w:val="both"/>
        <w:rPr>
          <w:rFonts w:ascii="AR JULIAN" w:hAnsi="AR JULIAN"/>
          <w:b/>
          <w:bCs/>
          <w:szCs w:val="20"/>
        </w:rPr>
      </w:pPr>
      <w:r>
        <w:rPr>
          <w:rFonts w:asciiTheme="majorHAnsi" w:hAnsiTheme="majorHAnsi"/>
          <w:i/>
          <w:noProof/>
          <w:szCs w:val="20"/>
        </w:rPr>
        <w:t xml:space="preserve">Luke 12:40 </w:t>
      </w:r>
      <w:r w:rsidRPr="00D556C2">
        <w:rPr>
          <w:rFonts w:asciiTheme="majorHAnsi" w:hAnsiTheme="majorHAnsi"/>
          <w:i/>
          <w:noProof/>
          <w:szCs w:val="20"/>
        </w:rPr>
        <w:t>“You also must be ready, for the Son of Man is coming at an hour you do not expect.”</w:t>
      </w:r>
    </w:p>
    <w:p w14:paraId="0444B1B1" w14:textId="77777777" w:rsidR="0086218D" w:rsidRDefault="0086218D" w:rsidP="00D22FA4">
      <w:pPr>
        <w:spacing w:after="0" w:line="240" w:lineRule="auto"/>
        <w:jc w:val="center"/>
        <w:rPr>
          <w:rFonts w:ascii="AR JULIAN" w:hAnsi="AR JULIAN"/>
          <w:b/>
          <w:bCs/>
          <w:szCs w:val="20"/>
        </w:rPr>
      </w:pPr>
    </w:p>
    <w:p w14:paraId="612B17DB" w14:textId="5BE1DC20" w:rsidR="00420160" w:rsidRDefault="00D556C2" w:rsidP="00D22FA4">
      <w:pPr>
        <w:spacing w:after="0" w:line="240" w:lineRule="auto"/>
        <w:jc w:val="center"/>
        <w:rPr>
          <w:rFonts w:ascii="AR JULIAN" w:hAnsi="AR JULIAN"/>
          <w:b/>
          <w:bCs/>
          <w:szCs w:val="20"/>
        </w:rPr>
      </w:pPr>
      <w:r>
        <w:rPr>
          <w:rFonts w:ascii="AR JULIAN" w:hAnsi="AR JULIAN"/>
          <w:b/>
          <w:bCs/>
          <w:szCs w:val="20"/>
        </w:rPr>
        <w:t>Revelation 22:12</w:t>
      </w:r>
    </w:p>
    <w:p w14:paraId="0A759C39" w14:textId="1667070D" w:rsidR="003E5E7B" w:rsidRDefault="00D556C2" w:rsidP="00E14BB6">
      <w:pPr>
        <w:pStyle w:val="NoSpacing"/>
        <w:ind w:hanging="180"/>
        <w:jc w:val="center"/>
        <w:rPr>
          <w:rFonts w:ascii="AR JULIAN" w:hAnsi="AR JULIAN"/>
          <w:b/>
          <w:bCs/>
          <w:szCs w:val="20"/>
        </w:rPr>
      </w:pPr>
      <w:r>
        <w:rPr>
          <w:rFonts w:ascii="AR JULIAN" w:hAnsi="AR JULIAN"/>
          <w:b/>
          <w:bCs/>
          <w:szCs w:val="20"/>
        </w:rPr>
        <w:t>“</w:t>
      </w:r>
      <w:r w:rsidRPr="00D556C2">
        <w:rPr>
          <w:rFonts w:ascii="AR JULIAN" w:hAnsi="AR JULIAN"/>
          <w:b/>
          <w:bCs/>
          <w:szCs w:val="20"/>
        </w:rPr>
        <w:t>Behold, I am coming soon, bringing my recompense with me, to repay each one for what he has done.</w:t>
      </w:r>
      <w:r>
        <w:rPr>
          <w:rFonts w:ascii="AR JULIAN" w:hAnsi="AR JULIAN"/>
          <w:b/>
          <w:bCs/>
          <w:szCs w:val="20"/>
        </w:rPr>
        <w:t>”</w:t>
      </w:r>
    </w:p>
    <w:p w14:paraId="4C23052D" w14:textId="6E25ECBC" w:rsidR="00D50435" w:rsidRPr="005739C2" w:rsidRDefault="00663269"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228AB89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A73847">
        <w:rPr>
          <w:rFonts w:ascii="AR JULIAN" w:hAnsi="AR JULIAN"/>
          <w:b/>
          <w:bCs/>
          <w:szCs w:val="28"/>
        </w:rPr>
        <w:t>Wedding for the Ages</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565F968B" w14:textId="77777777" w:rsidR="00EA411A" w:rsidRDefault="00EA411A" w:rsidP="00A65CAE">
      <w:pPr>
        <w:spacing w:after="0"/>
        <w:jc w:val="both"/>
        <w:rPr>
          <w:rFonts w:asciiTheme="majorHAnsi" w:hAnsiTheme="majorHAnsi"/>
          <w:b/>
          <w:szCs w:val="19"/>
        </w:rPr>
      </w:pPr>
    </w:p>
    <w:p w14:paraId="69027BFA" w14:textId="4CAF6148" w:rsidR="00AA1670" w:rsidRPr="00E47B54" w:rsidRDefault="009E6985" w:rsidP="00A65CAE">
      <w:pPr>
        <w:spacing w:after="0"/>
        <w:jc w:val="both"/>
        <w:rPr>
          <w:rFonts w:asciiTheme="majorHAnsi" w:hAnsiTheme="majorHAnsi"/>
          <w:b/>
          <w:szCs w:val="19"/>
        </w:rPr>
      </w:pPr>
      <w:r>
        <w:rPr>
          <w:rFonts w:asciiTheme="majorHAnsi" w:hAnsiTheme="majorHAnsi"/>
          <w:b/>
          <w:szCs w:val="19"/>
        </w:rPr>
        <w:t>Matthew 24:30</w:t>
      </w:r>
    </w:p>
    <w:p w14:paraId="1F5B0907" w14:textId="38662FFB" w:rsidR="00D60CDA" w:rsidRPr="005B6E0F" w:rsidRDefault="009E6985" w:rsidP="003555F7">
      <w:pPr>
        <w:jc w:val="both"/>
        <w:rPr>
          <w:rFonts w:asciiTheme="majorHAnsi" w:hAnsiTheme="majorHAnsi"/>
          <w:i/>
          <w:sz w:val="20"/>
          <w:szCs w:val="18"/>
        </w:rPr>
      </w:pPr>
      <w:r>
        <w:rPr>
          <w:rFonts w:asciiTheme="majorHAnsi" w:hAnsiTheme="majorHAnsi"/>
          <w:i/>
          <w:sz w:val="20"/>
          <w:szCs w:val="18"/>
        </w:rPr>
        <w:t>“</w:t>
      </w:r>
      <w:r w:rsidRPr="009E6985">
        <w:rPr>
          <w:rFonts w:asciiTheme="majorHAnsi" w:hAnsiTheme="majorHAnsi"/>
          <w:i/>
          <w:sz w:val="20"/>
          <w:szCs w:val="18"/>
        </w:rPr>
        <w:t>Then will appear in heaven the sign of the Son of Man, and then all the tribes of the earth will mourn, and they will see the Son of Man coming on the clouds of heaven with power and great glory.</w:t>
      </w:r>
      <w:r>
        <w:rPr>
          <w:rFonts w:asciiTheme="majorHAnsi" w:hAnsiTheme="majorHAnsi"/>
          <w:i/>
          <w:sz w:val="20"/>
          <w:szCs w:val="18"/>
        </w:rPr>
        <w:t>”</w:t>
      </w:r>
    </w:p>
    <w:p w14:paraId="077FC1E7" w14:textId="49FEC9E7" w:rsidR="00416454" w:rsidRPr="00E47B54" w:rsidRDefault="009E6985" w:rsidP="00D60CDA">
      <w:pPr>
        <w:spacing w:after="0"/>
        <w:jc w:val="both"/>
        <w:rPr>
          <w:rFonts w:asciiTheme="majorHAnsi" w:hAnsiTheme="majorHAnsi"/>
          <w:b/>
          <w:szCs w:val="19"/>
        </w:rPr>
      </w:pPr>
      <w:r>
        <w:rPr>
          <w:rFonts w:asciiTheme="majorHAnsi" w:hAnsiTheme="majorHAnsi"/>
          <w:b/>
          <w:szCs w:val="19"/>
        </w:rPr>
        <w:t>Titus 2:13</w:t>
      </w:r>
    </w:p>
    <w:p w14:paraId="66282FFB" w14:textId="30744F8E" w:rsidR="00C50171" w:rsidRPr="00C50171" w:rsidRDefault="009E6985" w:rsidP="00FB5531">
      <w:pPr>
        <w:rPr>
          <w:rFonts w:asciiTheme="majorHAnsi" w:hAnsiTheme="majorHAnsi"/>
          <w:i/>
          <w:sz w:val="20"/>
          <w:szCs w:val="18"/>
        </w:rPr>
      </w:pPr>
      <w:r>
        <w:rPr>
          <w:rFonts w:asciiTheme="majorHAnsi" w:hAnsiTheme="majorHAnsi"/>
          <w:i/>
          <w:sz w:val="20"/>
          <w:szCs w:val="18"/>
        </w:rPr>
        <w:t>...</w:t>
      </w:r>
      <w:r w:rsidRPr="009E6985">
        <w:rPr>
          <w:rFonts w:asciiTheme="majorHAnsi" w:hAnsiTheme="majorHAnsi"/>
          <w:i/>
          <w:sz w:val="20"/>
          <w:szCs w:val="18"/>
        </w:rPr>
        <w:t>waiting for our blessed hope, the appearing of the glory of our great God and Savior Jesus Christ</w:t>
      </w:r>
      <w:r>
        <w:rPr>
          <w:rFonts w:asciiTheme="majorHAnsi" w:hAnsiTheme="majorHAnsi"/>
          <w:i/>
          <w:sz w:val="20"/>
          <w:szCs w:val="18"/>
        </w:rPr>
        <w:t>.</w:t>
      </w:r>
    </w:p>
    <w:p w14:paraId="4399880D" w14:textId="26C3BC4A" w:rsidR="008B5DD1" w:rsidRPr="00E47B54" w:rsidRDefault="009E6985" w:rsidP="00A65CAE">
      <w:pPr>
        <w:spacing w:after="0"/>
        <w:jc w:val="both"/>
        <w:rPr>
          <w:rFonts w:asciiTheme="majorHAnsi" w:hAnsiTheme="majorHAnsi"/>
          <w:b/>
          <w:szCs w:val="19"/>
        </w:rPr>
      </w:pPr>
      <w:r>
        <w:rPr>
          <w:rFonts w:asciiTheme="majorHAnsi" w:hAnsiTheme="majorHAnsi"/>
          <w:b/>
          <w:szCs w:val="19"/>
        </w:rPr>
        <w:t>Hebrews 9:28</w:t>
      </w:r>
    </w:p>
    <w:p w14:paraId="74053E4D" w14:textId="2E27B080" w:rsidR="00C00BBC" w:rsidRPr="005B6E0F" w:rsidRDefault="009E6985" w:rsidP="001D15D5">
      <w:pPr>
        <w:jc w:val="both"/>
        <w:rPr>
          <w:rFonts w:asciiTheme="majorHAnsi" w:hAnsiTheme="majorHAnsi"/>
          <w:i/>
          <w:sz w:val="20"/>
          <w:szCs w:val="18"/>
        </w:rPr>
      </w:pPr>
      <w:r>
        <w:rPr>
          <w:rFonts w:asciiTheme="majorHAnsi" w:hAnsiTheme="majorHAnsi"/>
          <w:i/>
          <w:sz w:val="20"/>
          <w:szCs w:val="18"/>
        </w:rPr>
        <w:t>...</w:t>
      </w:r>
      <w:r w:rsidRPr="009E6985">
        <w:rPr>
          <w:rFonts w:asciiTheme="majorHAnsi" w:hAnsiTheme="majorHAnsi"/>
          <w:i/>
          <w:sz w:val="20"/>
          <w:szCs w:val="18"/>
        </w:rPr>
        <w:t>so Christ, having been offered once to bear the sins of many, will appear a second time, not to deal with sin but to save those who are eagerly waiting for him.</w:t>
      </w:r>
    </w:p>
    <w:p w14:paraId="0833F92D" w14:textId="34349702" w:rsidR="00C72485" w:rsidRPr="00E47B54" w:rsidRDefault="009E6985" w:rsidP="00C72485">
      <w:pPr>
        <w:spacing w:after="0"/>
        <w:jc w:val="both"/>
        <w:rPr>
          <w:rFonts w:asciiTheme="majorHAnsi" w:hAnsiTheme="majorHAnsi"/>
          <w:b/>
          <w:szCs w:val="19"/>
        </w:rPr>
      </w:pPr>
      <w:r>
        <w:rPr>
          <w:rFonts w:asciiTheme="majorHAnsi" w:hAnsiTheme="majorHAnsi"/>
          <w:b/>
          <w:szCs w:val="19"/>
        </w:rPr>
        <w:t>Isaiah 66:15-16</w:t>
      </w:r>
    </w:p>
    <w:p w14:paraId="4CEAE7B9" w14:textId="0E88493E" w:rsidR="00C72485" w:rsidRPr="005B6E0F" w:rsidRDefault="009E6985" w:rsidP="009E6985">
      <w:pPr>
        <w:jc w:val="both"/>
        <w:rPr>
          <w:rFonts w:asciiTheme="majorHAnsi" w:hAnsiTheme="majorHAnsi"/>
          <w:i/>
          <w:sz w:val="20"/>
          <w:szCs w:val="18"/>
        </w:rPr>
      </w:pPr>
      <w:r w:rsidRPr="009E6985">
        <w:rPr>
          <w:rFonts w:asciiTheme="majorHAnsi" w:hAnsiTheme="majorHAnsi"/>
          <w:i/>
          <w:sz w:val="20"/>
          <w:szCs w:val="18"/>
        </w:rPr>
        <w:t xml:space="preserve">For behold, the </w:t>
      </w:r>
      <w:r>
        <w:rPr>
          <w:rFonts w:asciiTheme="majorHAnsi" w:hAnsiTheme="majorHAnsi"/>
          <w:i/>
          <w:sz w:val="20"/>
          <w:szCs w:val="18"/>
        </w:rPr>
        <w:t>LORD</w:t>
      </w:r>
      <w:r w:rsidRPr="009E6985">
        <w:rPr>
          <w:rFonts w:asciiTheme="majorHAnsi" w:hAnsiTheme="majorHAnsi"/>
          <w:i/>
          <w:sz w:val="20"/>
          <w:szCs w:val="18"/>
        </w:rPr>
        <w:t xml:space="preserve"> will come in fire, and his chariots like the whirlwind,</w:t>
      </w:r>
      <w:r>
        <w:rPr>
          <w:rFonts w:asciiTheme="majorHAnsi" w:hAnsiTheme="majorHAnsi"/>
          <w:i/>
          <w:sz w:val="20"/>
          <w:szCs w:val="18"/>
        </w:rPr>
        <w:t xml:space="preserve"> </w:t>
      </w:r>
      <w:r w:rsidRPr="009E6985">
        <w:rPr>
          <w:rFonts w:asciiTheme="majorHAnsi" w:hAnsiTheme="majorHAnsi"/>
          <w:i/>
          <w:sz w:val="20"/>
          <w:szCs w:val="18"/>
        </w:rPr>
        <w:t>to render</w:t>
      </w:r>
      <w:r>
        <w:rPr>
          <w:rFonts w:asciiTheme="majorHAnsi" w:hAnsiTheme="majorHAnsi"/>
          <w:i/>
          <w:sz w:val="20"/>
          <w:szCs w:val="18"/>
        </w:rPr>
        <w:t xml:space="preserve"> </w:t>
      </w:r>
      <w:r w:rsidRPr="009E6985">
        <w:rPr>
          <w:rFonts w:asciiTheme="majorHAnsi" w:hAnsiTheme="majorHAnsi"/>
          <w:i/>
          <w:sz w:val="20"/>
          <w:szCs w:val="18"/>
        </w:rPr>
        <w:t xml:space="preserve">his anger in fury, and his rebuke with flames of fire. For by fire will the </w:t>
      </w:r>
      <w:r>
        <w:rPr>
          <w:rFonts w:asciiTheme="majorHAnsi" w:hAnsiTheme="majorHAnsi"/>
          <w:i/>
          <w:sz w:val="20"/>
          <w:szCs w:val="18"/>
        </w:rPr>
        <w:t>LORD</w:t>
      </w:r>
      <w:r w:rsidRPr="009E6985">
        <w:rPr>
          <w:rFonts w:asciiTheme="majorHAnsi" w:hAnsiTheme="majorHAnsi"/>
          <w:i/>
          <w:sz w:val="20"/>
          <w:szCs w:val="18"/>
        </w:rPr>
        <w:t xml:space="preserve"> enter</w:t>
      </w:r>
      <w:r>
        <w:rPr>
          <w:rFonts w:asciiTheme="majorHAnsi" w:hAnsiTheme="majorHAnsi"/>
          <w:i/>
          <w:sz w:val="20"/>
          <w:szCs w:val="18"/>
        </w:rPr>
        <w:t xml:space="preserve"> </w:t>
      </w:r>
      <w:r w:rsidRPr="009E6985">
        <w:rPr>
          <w:rFonts w:asciiTheme="majorHAnsi" w:hAnsiTheme="majorHAnsi"/>
          <w:i/>
          <w:sz w:val="20"/>
          <w:szCs w:val="18"/>
        </w:rPr>
        <w:t>into judgment, and by his sword, with all flesh; and those slain by the Lord shall be many.</w:t>
      </w:r>
    </w:p>
    <w:p w14:paraId="2695583B" w14:textId="679EBBC5" w:rsidR="00614B70" w:rsidRPr="00614B70" w:rsidRDefault="009E6985" w:rsidP="00614B70">
      <w:pPr>
        <w:spacing w:after="0"/>
        <w:jc w:val="both"/>
        <w:rPr>
          <w:rFonts w:asciiTheme="majorHAnsi" w:hAnsiTheme="majorHAnsi"/>
          <w:b/>
          <w:szCs w:val="19"/>
        </w:rPr>
      </w:pPr>
      <w:r>
        <w:rPr>
          <w:rFonts w:asciiTheme="majorHAnsi" w:hAnsiTheme="majorHAnsi"/>
          <w:b/>
          <w:szCs w:val="19"/>
        </w:rPr>
        <w:t>Matthew 25:32</w:t>
      </w:r>
    </w:p>
    <w:p w14:paraId="4A669E42" w14:textId="1B224448" w:rsidR="00614B70" w:rsidRDefault="009E6985" w:rsidP="004464D4">
      <w:pPr>
        <w:jc w:val="both"/>
        <w:rPr>
          <w:rFonts w:asciiTheme="majorHAnsi" w:hAnsiTheme="majorHAnsi"/>
          <w:i/>
          <w:sz w:val="20"/>
          <w:szCs w:val="18"/>
        </w:rPr>
      </w:pPr>
      <w:r>
        <w:rPr>
          <w:rFonts w:asciiTheme="majorHAnsi" w:hAnsiTheme="majorHAnsi"/>
          <w:i/>
          <w:sz w:val="20"/>
          <w:szCs w:val="18"/>
        </w:rPr>
        <w:t>“</w:t>
      </w:r>
      <w:r w:rsidRPr="009E6985">
        <w:rPr>
          <w:rFonts w:asciiTheme="majorHAnsi" w:hAnsiTheme="majorHAnsi"/>
          <w:i/>
          <w:sz w:val="20"/>
          <w:szCs w:val="18"/>
        </w:rPr>
        <w:t>Before him will be gathered all the nations, and he will separate people one from another as a shepherd separates the sheep from the goats.</w:t>
      </w:r>
      <w:r>
        <w:rPr>
          <w:rFonts w:asciiTheme="majorHAnsi" w:hAnsiTheme="majorHAnsi"/>
          <w:i/>
          <w:sz w:val="20"/>
          <w:szCs w:val="18"/>
        </w:rPr>
        <w:t>”</w:t>
      </w:r>
    </w:p>
    <w:p w14:paraId="3F66E3B3" w14:textId="649E5B48" w:rsidR="00E011C4" w:rsidRPr="00E011C4" w:rsidRDefault="002D4C2B" w:rsidP="00E011C4">
      <w:pPr>
        <w:spacing w:after="0"/>
        <w:jc w:val="both"/>
        <w:rPr>
          <w:rFonts w:asciiTheme="majorHAnsi" w:hAnsiTheme="majorHAnsi"/>
          <w:b/>
          <w:bCs/>
          <w:iCs/>
          <w:sz w:val="20"/>
          <w:szCs w:val="18"/>
        </w:rPr>
      </w:pPr>
      <w:r>
        <w:rPr>
          <w:rFonts w:asciiTheme="majorHAnsi" w:hAnsiTheme="majorHAnsi"/>
          <w:b/>
          <w:bCs/>
          <w:iCs/>
          <w:sz w:val="20"/>
          <w:szCs w:val="18"/>
        </w:rPr>
        <w:t>2 Thessalonians 1:9</w:t>
      </w:r>
    </w:p>
    <w:p w14:paraId="2CFE6798" w14:textId="64148ACE" w:rsidR="00E011C4" w:rsidRDefault="002D4C2B" w:rsidP="004464D4">
      <w:pPr>
        <w:jc w:val="both"/>
        <w:rPr>
          <w:rFonts w:asciiTheme="majorHAnsi" w:hAnsiTheme="majorHAnsi"/>
          <w:i/>
          <w:sz w:val="20"/>
          <w:szCs w:val="18"/>
        </w:rPr>
      </w:pPr>
      <w:r w:rsidRPr="002D4C2B">
        <w:rPr>
          <w:rFonts w:asciiTheme="majorHAnsi" w:hAnsiTheme="majorHAnsi"/>
          <w:i/>
          <w:sz w:val="20"/>
          <w:szCs w:val="18"/>
        </w:rPr>
        <w:t>They will suffer the punishment of eternal destruction, away from the presence of the Lord and from the glory of his might</w:t>
      </w:r>
      <w:r>
        <w:rPr>
          <w:rFonts w:asciiTheme="majorHAnsi" w:hAnsiTheme="majorHAnsi"/>
          <w:i/>
          <w:sz w:val="20"/>
          <w:szCs w:val="18"/>
        </w:rPr>
        <w:t>.</w:t>
      </w:r>
    </w:p>
    <w:p w14:paraId="15364BD8" w14:textId="6FF855BC" w:rsidR="00E011C4" w:rsidRPr="00E011C4" w:rsidRDefault="002D4C2B" w:rsidP="00E011C4">
      <w:pPr>
        <w:spacing w:after="0"/>
        <w:jc w:val="both"/>
        <w:rPr>
          <w:rFonts w:asciiTheme="majorHAnsi" w:hAnsiTheme="majorHAnsi"/>
          <w:b/>
          <w:bCs/>
          <w:iCs/>
          <w:sz w:val="20"/>
          <w:szCs w:val="18"/>
        </w:rPr>
      </w:pPr>
      <w:r>
        <w:rPr>
          <w:rFonts w:asciiTheme="majorHAnsi" w:hAnsiTheme="majorHAnsi"/>
          <w:b/>
          <w:bCs/>
          <w:iCs/>
          <w:sz w:val="20"/>
          <w:szCs w:val="18"/>
        </w:rPr>
        <w:t>Luke 1:17</w:t>
      </w:r>
    </w:p>
    <w:p w14:paraId="5D01197D" w14:textId="40824C4E" w:rsidR="00E011C4" w:rsidRDefault="002D4C2B" w:rsidP="00FB5531">
      <w:pPr>
        <w:jc w:val="both"/>
        <w:rPr>
          <w:rFonts w:asciiTheme="majorHAnsi" w:hAnsiTheme="majorHAnsi"/>
          <w:i/>
          <w:sz w:val="20"/>
          <w:szCs w:val="18"/>
        </w:rPr>
      </w:pPr>
      <w:r>
        <w:rPr>
          <w:rFonts w:asciiTheme="majorHAnsi" w:hAnsiTheme="majorHAnsi"/>
          <w:i/>
          <w:sz w:val="20"/>
          <w:szCs w:val="18"/>
        </w:rPr>
        <w:t>...</w:t>
      </w:r>
      <w:r w:rsidRPr="002D4C2B">
        <w:rPr>
          <w:rFonts w:asciiTheme="majorHAnsi" w:hAnsiTheme="majorHAnsi"/>
          <w:i/>
          <w:sz w:val="20"/>
          <w:szCs w:val="18"/>
        </w:rPr>
        <w:t>and he will go before him in the spirit and power of Elijah, to turn the hearts of the fathers to the children, and the disobedient to the wisdom of the just, to make ready for the Lord a people prepared</w:t>
      </w:r>
      <w:r>
        <w:rPr>
          <w:rFonts w:asciiTheme="majorHAnsi" w:hAnsiTheme="majorHAnsi"/>
          <w:i/>
          <w:sz w:val="20"/>
          <w:szCs w:val="18"/>
        </w:rPr>
        <w:t>.</w:t>
      </w:r>
    </w:p>
    <w:p w14:paraId="7C8E28B3" w14:textId="72C97D67" w:rsidR="00E011C4" w:rsidRPr="00E011C4" w:rsidRDefault="002D4C2B" w:rsidP="00E011C4">
      <w:pPr>
        <w:spacing w:after="0"/>
        <w:jc w:val="both"/>
        <w:rPr>
          <w:rFonts w:asciiTheme="majorHAnsi" w:hAnsiTheme="majorHAnsi"/>
          <w:b/>
          <w:bCs/>
          <w:iCs/>
          <w:sz w:val="20"/>
          <w:szCs w:val="18"/>
        </w:rPr>
      </w:pPr>
      <w:r>
        <w:rPr>
          <w:rFonts w:asciiTheme="majorHAnsi" w:hAnsiTheme="majorHAnsi"/>
          <w:b/>
          <w:bCs/>
          <w:iCs/>
          <w:sz w:val="20"/>
          <w:szCs w:val="18"/>
        </w:rPr>
        <w:t>Revelation 19:7</w:t>
      </w:r>
    </w:p>
    <w:p w14:paraId="68AF48E7" w14:textId="05BB21B3" w:rsidR="00E011C4" w:rsidRDefault="002D4C2B" w:rsidP="002D4C2B">
      <w:pPr>
        <w:jc w:val="both"/>
        <w:rPr>
          <w:rFonts w:asciiTheme="majorHAnsi" w:hAnsiTheme="majorHAnsi"/>
          <w:i/>
          <w:sz w:val="20"/>
          <w:szCs w:val="18"/>
        </w:rPr>
      </w:pPr>
      <w:r w:rsidRPr="002D4C2B">
        <w:rPr>
          <w:rFonts w:asciiTheme="majorHAnsi" w:hAnsiTheme="majorHAnsi"/>
          <w:i/>
          <w:sz w:val="20"/>
          <w:szCs w:val="18"/>
        </w:rPr>
        <w:t>Let us rejoice and exult and give him the glory,</w:t>
      </w:r>
      <w:r>
        <w:rPr>
          <w:rFonts w:asciiTheme="majorHAnsi" w:hAnsiTheme="majorHAnsi"/>
          <w:i/>
          <w:sz w:val="20"/>
          <w:szCs w:val="18"/>
        </w:rPr>
        <w:t xml:space="preserve"> </w:t>
      </w:r>
      <w:r w:rsidRPr="002D4C2B">
        <w:rPr>
          <w:rFonts w:asciiTheme="majorHAnsi" w:hAnsiTheme="majorHAnsi"/>
          <w:i/>
          <w:sz w:val="20"/>
          <w:szCs w:val="18"/>
        </w:rPr>
        <w:t>for the marriage of the Lamb has come, and his Bride has made herself ready</w:t>
      </w:r>
      <w:r w:rsidR="00662A71">
        <w:rPr>
          <w:rFonts w:asciiTheme="majorHAnsi" w:hAnsiTheme="majorHAnsi"/>
          <w:i/>
          <w:sz w:val="20"/>
          <w:szCs w:val="18"/>
        </w:rPr>
        <w:t>.</w:t>
      </w:r>
    </w:p>
    <w:sectPr w:rsidR="00E011C4"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ACF9" w14:textId="77777777" w:rsidR="001F14A0" w:rsidRDefault="001F14A0" w:rsidP="00972618">
      <w:pPr>
        <w:spacing w:after="0" w:line="240" w:lineRule="auto"/>
      </w:pPr>
      <w:r>
        <w:separator/>
      </w:r>
    </w:p>
  </w:endnote>
  <w:endnote w:type="continuationSeparator" w:id="0">
    <w:p w14:paraId="1C0D9808" w14:textId="77777777" w:rsidR="001F14A0" w:rsidRDefault="001F14A0"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F487" w14:textId="77777777" w:rsidR="001F14A0" w:rsidRDefault="001F14A0" w:rsidP="00972618">
      <w:pPr>
        <w:spacing w:after="0" w:line="240" w:lineRule="auto"/>
      </w:pPr>
      <w:r>
        <w:separator/>
      </w:r>
    </w:p>
  </w:footnote>
  <w:footnote w:type="continuationSeparator" w:id="0">
    <w:p w14:paraId="58AAF196" w14:textId="77777777" w:rsidR="001F14A0" w:rsidRDefault="001F14A0"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492509"/>
    <w:multiLevelType w:val="hybridMultilevel"/>
    <w:tmpl w:val="96188F5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9F721C"/>
    <w:multiLevelType w:val="hybridMultilevel"/>
    <w:tmpl w:val="03226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4"/>
  </w:num>
  <w:num w:numId="3" w16cid:durableId="116607009">
    <w:abstractNumId w:val="3"/>
  </w:num>
  <w:num w:numId="4" w16cid:durableId="834998214">
    <w:abstractNumId w:val="1"/>
  </w:num>
  <w:num w:numId="5" w16cid:durableId="41825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6CFD"/>
    <w:rsid w:val="001E00C6"/>
    <w:rsid w:val="001E2031"/>
    <w:rsid w:val="001E3A6A"/>
    <w:rsid w:val="001F14A0"/>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D4C2B"/>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0723B"/>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3D20"/>
    <w:rsid w:val="004552E7"/>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774C"/>
    <w:rsid w:val="00522CB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2A71"/>
    <w:rsid w:val="00663269"/>
    <w:rsid w:val="0066458C"/>
    <w:rsid w:val="00673FE4"/>
    <w:rsid w:val="00674E10"/>
    <w:rsid w:val="0067667B"/>
    <w:rsid w:val="00676B21"/>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B6985"/>
    <w:rsid w:val="008C1B90"/>
    <w:rsid w:val="008C2807"/>
    <w:rsid w:val="008C569C"/>
    <w:rsid w:val="008C6C3A"/>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6985"/>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3847"/>
    <w:rsid w:val="00A757C3"/>
    <w:rsid w:val="00A915F3"/>
    <w:rsid w:val="00A9449E"/>
    <w:rsid w:val="00A96A4A"/>
    <w:rsid w:val="00A97A0D"/>
    <w:rsid w:val="00AA04F6"/>
    <w:rsid w:val="00AA1670"/>
    <w:rsid w:val="00AA25C4"/>
    <w:rsid w:val="00AA32A8"/>
    <w:rsid w:val="00AA36C4"/>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556C2"/>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2D82"/>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14A7"/>
    <w:rsid w:val="00F372E4"/>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7</cp:revision>
  <cp:lastPrinted>2025-02-20T17:45:00Z</cp:lastPrinted>
  <dcterms:created xsi:type="dcterms:W3CDTF">2025-02-19T19:40:00Z</dcterms:created>
  <dcterms:modified xsi:type="dcterms:W3CDTF">2025-02-20T17:45:00Z</dcterms:modified>
</cp:coreProperties>
</file>