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Relating to God: A Study of Spiritual Temperaments</w:t>
      </w:r>
    </w:p>
    <w:p>
      <w:pPr>
        <w:pStyle w:val="Heading1"/>
      </w:pPr>
      <w:r>
        <w:t>🌿 Summary</w:t>
      </w:r>
    </w:p>
    <w:p>
      <w:r>
        <w:t>God is a relational God who desires a personal connection with each of us. From the beginning (Genesis 3:8-10), His question to Adam, "Where are you?" is not about geography, but about heart proximity. God wants us to come to Him authentically, in the way He uniquely created us. Just as a father values each of his children’s individual personalities, God values our distinct ways of relating to Him.</w:t>
      </w:r>
    </w:p>
    <w:p>
      <w:pPr>
        <w:pStyle w:val="Heading1"/>
      </w:pPr>
      <w:r>
        <w:t>🧭 Three Ways to Live</w:t>
      </w:r>
    </w:p>
    <w:p>
      <w:r>
        <w:t>1. Culture’s Way – Ignores or devalues a relationship with God.</w:t>
      </w:r>
    </w:p>
    <w:p>
      <w:r>
        <w:t>2. Church’s Way – Offers one-size-fits-all practices.</w:t>
      </w:r>
    </w:p>
    <w:p>
      <w:r>
        <w:t>3. King’s Way – Encourages authentic, personal, grace-filled relationship with God based on unique design.</w:t>
      </w:r>
    </w:p>
    <w:p>
      <w:pPr>
        <w:pStyle w:val="Heading1"/>
      </w:pPr>
      <w:r>
        <w:t>🧬 Core Message</w:t>
      </w:r>
    </w:p>
    <w:p>
      <w:r>
        <w:t>You were intentionally and uniquely designed by God. He invites you to relate to Him as your true self, not as a copy of someone else. There is grace and freedom in how we express worship, devotion, and prayer.</w:t>
      </w:r>
    </w:p>
    <w:p>
      <w:pPr>
        <w:pStyle w:val="Heading1"/>
      </w:pPr>
      <w:r>
        <w:t>🔥 9 Spiritual Temperaments (Based on Gary Thomas’ "Sacred Pathways")</w:t>
      </w:r>
    </w:p>
    <w:tbl>
      <w:tblPr>
        <w:tblW w:type="auto" w:w="0"/>
        <w:tblLook w:firstColumn="1" w:firstRow="1" w:lastColumn="0" w:lastRow="0" w:noHBand="0" w:noVBand="1" w:val="04A0"/>
      </w:tblPr>
      <w:tblGrid>
        <w:gridCol w:w="2160"/>
        <w:gridCol w:w="2160"/>
        <w:gridCol w:w="2160"/>
        <w:gridCol w:w="2160"/>
      </w:tblGrid>
      <w:tr>
        <w:tc>
          <w:tcPr>
            <w:tcW w:type="dxa" w:w="2160"/>
          </w:tcPr>
          <w:p>
            <w:r>
              <w:t>#</w:t>
            </w:r>
          </w:p>
        </w:tc>
        <w:tc>
          <w:tcPr>
            <w:tcW w:type="dxa" w:w="2160"/>
          </w:tcPr>
          <w:p>
            <w:r>
              <w:t>Temperament</w:t>
            </w:r>
          </w:p>
        </w:tc>
        <w:tc>
          <w:tcPr>
            <w:tcW w:type="dxa" w:w="2160"/>
          </w:tcPr>
          <w:p>
            <w:r>
              <w:t>Description</w:t>
            </w:r>
          </w:p>
        </w:tc>
        <w:tc>
          <w:tcPr>
            <w:tcW w:type="dxa" w:w="2160"/>
          </w:tcPr>
          <w:p>
            <w:r>
              <w:t>Biblical Example(s)</w:t>
            </w:r>
          </w:p>
        </w:tc>
      </w:tr>
      <w:tr>
        <w:tc>
          <w:tcPr>
            <w:tcW w:type="dxa" w:w="2160"/>
          </w:tcPr>
          <w:p>
            <w:r>
              <w:t>1</w:t>
            </w:r>
          </w:p>
        </w:tc>
        <w:tc>
          <w:tcPr>
            <w:tcW w:type="dxa" w:w="2160"/>
          </w:tcPr>
          <w:p>
            <w:r>
              <w:t>Naturalist</w:t>
            </w:r>
          </w:p>
        </w:tc>
        <w:tc>
          <w:tcPr>
            <w:tcW w:type="dxa" w:w="2160"/>
          </w:tcPr>
          <w:p>
            <w:r>
              <w:t>Encounters God outdoors.</w:t>
            </w:r>
          </w:p>
        </w:tc>
        <w:tc>
          <w:tcPr>
            <w:tcW w:type="dxa" w:w="2160"/>
          </w:tcPr>
          <w:p>
            <w:r>
              <w:t>Psalm 8; Spurgeon’s nature reflections</w:t>
            </w:r>
          </w:p>
        </w:tc>
      </w:tr>
      <w:tr>
        <w:tc>
          <w:tcPr>
            <w:tcW w:type="dxa" w:w="2160"/>
          </w:tcPr>
          <w:p>
            <w:r>
              <w:t>2</w:t>
            </w:r>
          </w:p>
        </w:tc>
        <w:tc>
          <w:tcPr>
            <w:tcW w:type="dxa" w:w="2160"/>
          </w:tcPr>
          <w:p>
            <w:r>
              <w:t>Intellectual</w:t>
            </w:r>
          </w:p>
        </w:tc>
        <w:tc>
          <w:tcPr>
            <w:tcW w:type="dxa" w:w="2160"/>
          </w:tcPr>
          <w:p>
            <w:r>
              <w:t>Feels closest to God through learning.</w:t>
            </w:r>
          </w:p>
        </w:tc>
        <w:tc>
          <w:tcPr>
            <w:tcW w:type="dxa" w:w="2160"/>
          </w:tcPr>
          <w:p>
            <w:r>
              <w:t>Mark 12:30</w:t>
            </w:r>
          </w:p>
        </w:tc>
      </w:tr>
      <w:tr>
        <w:tc>
          <w:tcPr>
            <w:tcW w:type="dxa" w:w="2160"/>
          </w:tcPr>
          <w:p>
            <w:r>
              <w:t>3</w:t>
            </w:r>
          </w:p>
        </w:tc>
        <w:tc>
          <w:tcPr>
            <w:tcW w:type="dxa" w:w="2160"/>
          </w:tcPr>
          <w:p>
            <w:r>
              <w:t>Caregiver</w:t>
            </w:r>
          </w:p>
        </w:tc>
        <w:tc>
          <w:tcPr>
            <w:tcW w:type="dxa" w:w="2160"/>
          </w:tcPr>
          <w:p>
            <w:r>
              <w:t>Experiences God through serving others.</w:t>
            </w:r>
          </w:p>
        </w:tc>
        <w:tc>
          <w:tcPr>
            <w:tcW w:type="dxa" w:w="2160"/>
          </w:tcPr>
          <w:p>
            <w:r>
              <w:t>Jesus’ ministry to the needy</w:t>
            </w:r>
          </w:p>
        </w:tc>
      </w:tr>
      <w:tr>
        <w:tc>
          <w:tcPr>
            <w:tcW w:type="dxa" w:w="2160"/>
          </w:tcPr>
          <w:p>
            <w:r>
              <w:t>4</w:t>
            </w:r>
          </w:p>
        </w:tc>
        <w:tc>
          <w:tcPr>
            <w:tcW w:type="dxa" w:w="2160"/>
          </w:tcPr>
          <w:p>
            <w:r>
              <w:t>Sensate</w:t>
            </w:r>
          </w:p>
        </w:tc>
        <w:tc>
          <w:tcPr>
            <w:tcW w:type="dxa" w:w="2160"/>
          </w:tcPr>
          <w:p>
            <w:r>
              <w:t>Connects through the five senses.</w:t>
            </w:r>
          </w:p>
        </w:tc>
        <w:tc>
          <w:tcPr>
            <w:tcW w:type="dxa" w:w="2160"/>
          </w:tcPr>
          <w:p>
            <w:r>
              <w:t>Ezekiel’s visions</w:t>
            </w:r>
          </w:p>
        </w:tc>
      </w:tr>
      <w:tr>
        <w:tc>
          <w:tcPr>
            <w:tcW w:type="dxa" w:w="2160"/>
          </w:tcPr>
          <w:p>
            <w:r>
              <w:t>5</w:t>
            </w:r>
          </w:p>
        </w:tc>
        <w:tc>
          <w:tcPr>
            <w:tcW w:type="dxa" w:w="2160"/>
          </w:tcPr>
          <w:p>
            <w:r>
              <w:t>Ascetic</w:t>
            </w:r>
          </w:p>
        </w:tc>
        <w:tc>
          <w:tcPr>
            <w:tcW w:type="dxa" w:w="2160"/>
          </w:tcPr>
          <w:p>
            <w:r>
              <w:t>Draws close through simplicity, solitude, silence.</w:t>
            </w:r>
          </w:p>
        </w:tc>
        <w:tc>
          <w:tcPr>
            <w:tcW w:type="dxa" w:w="2160"/>
          </w:tcPr>
          <w:p>
            <w:r>
              <w:t>Monastic tradition</w:t>
            </w:r>
          </w:p>
        </w:tc>
      </w:tr>
      <w:tr>
        <w:tc>
          <w:tcPr>
            <w:tcW w:type="dxa" w:w="2160"/>
          </w:tcPr>
          <w:p>
            <w:r>
              <w:t>6</w:t>
            </w:r>
          </w:p>
        </w:tc>
        <w:tc>
          <w:tcPr>
            <w:tcW w:type="dxa" w:w="2160"/>
          </w:tcPr>
          <w:p>
            <w:r>
              <w:t>Activist</w:t>
            </w:r>
          </w:p>
        </w:tc>
        <w:tc>
          <w:tcPr>
            <w:tcW w:type="dxa" w:w="2160"/>
          </w:tcPr>
          <w:p>
            <w:r>
              <w:t>Engages with God through social causes and action.</w:t>
            </w:r>
          </w:p>
        </w:tc>
        <w:tc>
          <w:tcPr>
            <w:tcW w:type="dxa" w:w="2160"/>
          </w:tcPr>
          <w:p>
            <w:r>
              <w:t>Moses, Elijah, Wesley</w:t>
            </w:r>
          </w:p>
        </w:tc>
      </w:tr>
      <w:tr>
        <w:tc>
          <w:tcPr>
            <w:tcW w:type="dxa" w:w="2160"/>
          </w:tcPr>
          <w:p>
            <w:r>
              <w:t>7</w:t>
            </w:r>
          </w:p>
        </w:tc>
        <w:tc>
          <w:tcPr>
            <w:tcW w:type="dxa" w:w="2160"/>
          </w:tcPr>
          <w:p>
            <w:r>
              <w:t>Contemplative</w:t>
            </w:r>
          </w:p>
        </w:tc>
        <w:tc>
          <w:tcPr>
            <w:tcW w:type="dxa" w:w="2160"/>
          </w:tcPr>
          <w:p>
            <w:r>
              <w:t>Emotionally connects with God; seeks intimacy.</w:t>
            </w:r>
          </w:p>
        </w:tc>
        <w:tc>
          <w:tcPr>
            <w:tcW w:type="dxa" w:w="2160"/>
          </w:tcPr>
          <w:p>
            <w:r>
              <w:t>David (Psalm 63)</w:t>
            </w:r>
          </w:p>
        </w:tc>
      </w:tr>
      <w:tr>
        <w:tc>
          <w:tcPr>
            <w:tcW w:type="dxa" w:w="2160"/>
          </w:tcPr>
          <w:p>
            <w:r>
              <w:t>8</w:t>
            </w:r>
          </w:p>
        </w:tc>
        <w:tc>
          <w:tcPr>
            <w:tcW w:type="dxa" w:w="2160"/>
          </w:tcPr>
          <w:p>
            <w:r>
              <w:t>Traditionalist</w:t>
            </w:r>
          </w:p>
        </w:tc>
        <w:tc>
          <w:tcPr>
            <w:tcW w:type="dxa" w:w="2160"/>
          </w:tcPr>
          <w:p>
            <w:r>
              <w:t>Values ritual, liturgy, and spiritual symbols.</w:t>
            </w:r>
          </w:p>
        </w:tc>
        <w:tc>
          <w:tcPr>
            <w:tcW w:type="dxa" w:w="2160"/>
          </w:tcPr>
          <w:p>
            <w:r>
              <w:t>Prayer rituals, communion</w:t>
            </w:r>
          </w:p>
        </w:tc>
      </w:tr>
      <w:tr>
        <w:tc>
          <w:tcPr>
            <w:tcW w:type="dxa" w:w="2160"/>
          </w:tcPr>
          <w:p>
            <w:r>
              <w:t>9</w:t>
            </w:r>
          </w:p>
        </w:tc>
        <w:tc>
          <w:tcPr>
            <w:tcW w:type="dxa" w:w="2160"/>
          </w:tcPr>
          <w:p>
            <w:r>
              <w:t>Enthusiast</w:t>
            </w:r>
          </w:p>
        </w:tc>
        <w:tc>
          <w:tcPr>
            <w:tcW w:type="dxa" w:w="2160"/>
          </w:tcPr>
          <w:p>
            <w:r>
              <w:t>Worships with joy, creativity, and expectancy.</w:t>
            </w:r>
          </w:p>
        </w:tc>
        <w:tc>
          <w:tcPr>
            <w:tcW w:type="dxa" w:w="2160"/>
          </w:tcPr>
          <w:p>
            <w:r>
              <w:t>Prophets, celebratory prayer</w:t>
            </w:r>
          </w:p>
        </w:tc>
      </w:tr>
    </w:tbl>
    <w:p>
      <w:pPr>
        <w:pStyle w:val="Heading1"/>
      </w:pPr>
      <w:r>
        <w:t>💡 Takeaway Truths</w:t>
      </w:r>
    </w:p>
    <w:p>
      <w:r>
        <w:t>• God cares more about who you are with Him than how you perform rituals.</w:t>
      </w:r>
    </w:p>
    <w:p>
      <w:r>
        <w:t>• New Testament worship emphasizes freedom and intimacy, not prescription.</w:t>
      </w:r>
    </w:p>
    <w:p>
      <w:r>
        <w:t>• True spiritual growth comes when our devotional life fits our temperament.</w:t>
      </w:r>
    </w:p>
    <w:p>
      <w:pPr>
        <w:pStyle w:val="Heading1"/>
      </w:pPr>
      <w:r>
        <w:t>📘 Study Questions</w:t>
      </w:r>
    </w:p>
    <w:p>
      <w:r>
        <w:t>1. When do you feel closest to God?</w:t>
      </w:r>
    </w:p>
    <w:p>
      <w:r>
        <w:t>2. Which of the 9 temperaments resonate with your current walk?</w:t>
      </w:r>
    </w:p>
    <w:p>
      <w:r>
        <w:t>3. How have you tried to worship in ways that didn’t fit you?</w:t>
      </w:r>
    </w:p>
    <w:p>
      <w:r>
        <w:t>4. What changes can you make to align your devotion with your design?</w:t>
      </w:r>
    </w:p>
    <w:p>
      <w:pPr>
        <w:pStyle w:val="Heading1"/>
      </w:pPr>
      <w:r>
        <w:t>🗳️ Personal Application</w:t>
      </w:r>
    </w:p>
    <w:p>
      <w:r>
        <w:t>• Identify your top 2-3 temperaments.</w:t>
      </w:r>
    </w:p>
    <w:p>
      <w:r>
        <w:t>• Intentionally schedule devotional time that honors those ways of connection.</w:t>
      </w:r>
    </w:p>
    <w:p>
      <w:r>
        <w:t>• Be gracious with others whose connection to God looks different.</w:t>
      </w:r>
    </w:p>
    <w:p>
      <w:pPr>
        <w:pStyle w:val="Heading1"/>
      </w:pPr>
      <w:r>
        <w:t>❤️ Final Word</w:t>
      </w:r>
    </w:p>
    <w:p>
      <w:r>
        <w:t>God is not demanding that you be like someone else to be close to Him. He is asking, “Where are YOU?” He created you, knows you, and wants you — just as you are. Worship Him from that place.</w:t>
      </w:r>
    </w:p>
    <w:p>
      <w:r>
        <w:t>“There is no holiness but social holiness… to turn Christianity into a solitary religion is to destroy it.” — John Wesley</w:t>
      </w:r>
    </w:p>
    <w:p>
      <w:r>
        <w:t>“The Lord deserves our limitless belief, our unquestioning confidence, our undisturbed reliance.” — Charles Spurgeon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