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Healing</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Class 6 - How to Minister Healing</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Did Jesus Heal out of his divinity?</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Philippians‬ ‭2‬:‭5‬-‭8‬ ‭NLT‬‬</w:t>
      </w:r>
      <w:r w:rsidDel="00000000" w:rsidR="00000000" w:rsidRPr="00000000">
        <w:rPr>
          <w:rtl w:val="0"/>
        </w:rPr>
        <w:t xml:space="preserve"> “You must have the same attitude that Christ Jesus had. 6 Though </w:t>
      </w:r>
      <w:r w:rsidDel="00000000" w:rsidR="00000000" w:rsidRPr="00000000">
        <w:rPr>
          <w:u w:val="single"/>
          <w:rtl w:val="0"/>
        </w:rPr>
        <w:t xml:space="preserve">he was God</w:t>
      </w:r>
      <w:r w:rsidDel="00000000" w:rsidR="00000000" w:rsidRPr="00000000">
        <w:rPr>
          <w:rtl w:val="0"/>
        </w:rPr>
        <w:t xml:space="preserve">, he did not think of equality with God as something to cling to. 7 Instead, </w:t>
      </w:r>
      <w:r w:rsidDel="00000000" w:rsidR="00000000" w:rsidRPr="00000000">
        <w:rPr>
          <w:u w:val="single"/>
          <w:rtl w:val="0"/>
        </w:rPr>
        <w:t xml:space="preserve">he gave up his divine privileges</w:t>
      </w:r>
      <w:r w:rsidDel="00000000" w:rsidR="00000000" w:rsidRPr="00000000">
        <w:rPr>
          <w:rtl w:val="0"/>
        </w:rPr>
        <w:t xml:space="preserve">; he took the humble position of a slave and was born as a human being. When he appeared in human form, 8 he humbled himself in obedience to God and died a criminal’s death on a cross.”</w:t>
      </w:r>
    </w:p>
    <w:p w:rsidR="00000000" w:rsidDel="00000000" w:rsidP="00000000" w:rsidRDefault="00000000" w:rsidRPr="00000000" w14:paraId="00000008">
      <w:pPr>
        <w:numPr>
          <w:ilvl w:val="0"/>
          <w:numId w:val="7"/>
        </w:numPr>
        <w:ind w:left="720" w:hanging="360"/>
        <w:rPr/>
      </w:pPr>
      <w:r w:rsidDel="00000000" w:rsidR="00000000" w:rsidRPr="00000000">
        <w:rPr>
          <w:rtl w:val="0"/>
        </w:rPr>
        <w:t xml:space="preserve">Jesus did not heal on his divinity. The power only became available when he was baptized with the Holy Spirit.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i w:val="1"/>
          <w:iCs w:val="1"/>
        </w:rPr>
      </w:pPr>
      <w:r w:rsidDel="00000000" w:rsidR="00000000" w:rsidRPr="00000000">
        <w:rPr>
          <w:i w:val="1"/>
          <w:iCs w:val="1"/>
          <w:rtl w:val="0"/>
        </w:rPr>
        <w:t xml:space="preserve">When we minister healing it will be the same. The anointing of The Holy Spirit will hold the power.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rPr>
      </w:pPr>
      <w:r w:rsidDel="00000000" w:rsidR="00000000" w:rsidRPr="00000000">
        <w:rPr>
          <w:b w:val="1"/>
          <w:bCs w:val="1"/>
          <w:rtl w:val="0"/>
        </w:rPr>
        <w:t xml:space="preserve">John‬ ‭14‬:‭12‬ ‭NLT‬‬</w:t>
      </w:r>
      <w:r w:rsidDel="00000000" w:rsidR="00000000" w:rsidRPr="00000000">
        <w:rPr>
          <w:rtl w:val="0"/>
        </w:rPr>
        <w:t xml:space="preserve"> “I tell you the truth, anyone who believes in me will do the same works I have done, and even greater works, because I am going to be with the Father.”</w:t>
      </w: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i w:val="1"/>
          <w:iCs w:val="1"/>
        </w:rPr>
      </w:pPr>
      <w:r w:rsidDel="00000000" w:rsidR="00000000" w:rsidRPr="00000000">
        <w:rPr>
          <w:rFonts w:ascii="Helvetica Neue" w:cs="Helvetica Neue" w:eastAsia="Helvetica Neue" w:hAnsi="Helvetica Neue"/>
          <w:i w:val="1"/>
          <w:iCs w:val="1"/>
          <w:rtl w:val="0"/>
        </w:rPr>
        <w:t xml:space="preserve">The most important thing in doing anything for God, including ministering healing to someone, is being led by the Holy Spirit.</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i w:val="1"/>
          <w:iCs w:val="1"/>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i w:val="1"/>
          <w:iCs w:val="1"/>
        </w:rPr>
      </w:pPr>
      <w:r w:rsidDel="00000000" w:rsidR="00000000" w:rsidRPr="00000000">
        <w:rPr>
          <w:rFonts w:ascii="Helvetica Neue" w:cs="Helvetica Neue" w:eastAsia="Helvetica Neue" w:hAnsi="Helvetica Neue"/>
          <w:i w:val="1"/>
          <w:iCs w:val="1"/>
          <w:rtl w:val="0"/>
        </w:rPr>
        <w:t xml:space="preserve">Point 1 Recap</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rPr/>
      </w:pPr>
      <w:r w:rsidDel="00000000" w:rsidR="00000000" w:rsidRPr="00000000">
        <w:rPr>
          <w:rtl w:val="0"/>
        </w:rPr>
        <w:t xml:space="preserve">Did Jesus Heal out of his divinity? No, he healed by listening to the father and cooperating with the Holy Spirit. It will be the same for us.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i w:val="1"/>
          <w:iCs w:val="1"/>
        </w:rPr>
      </w:pPr>
      <w:r w:rsidDel="00000000" w:rsidR="00000000" w:rsidRPr="00000000">
        <w:rPr>
          <w:rFonts w:ascii="Helvetica Neue" w:cs="Helvetica Neue" w:eastAsia="Helvetica Neue" w:hAnsi="Helvetica Neue"/>
          <w:i w:val="1"/>
          <w:iCs w:val="1"/>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Walking in Authority</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Matthew 28:18-20</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bCs w:val="1"/>
          <w:rtl w:val="0"/>
        </w:rPr>
        <w:t xml:space="preserve">NKJV</w:t>
      </w:r>
      <w:r w:rsidDel="00000000" w:rsidR="00000000" w:rsidRPr="00000000">
        <w:rPr>
          <w:rFonts w:ascii="Helvetica Neue" w:cs="Helvetica Neue" w:eastAsia="Helvetica Neue" w:hAnsi="Helvetica Neue"/>
          <w:rtl w:val="0"/>
        </w:rPr>
        <w:t xml:space="preserve"> - </w:t>
      </w:r>
      <w:r w:rsidDel="00000000" w:rsidR="00000000" w:rsidRPr="00000000">
        <w:rPr>
          <w:rFonts w:ascii="Helvetica Neue" w:cs="Helvetica Neue" w:eastAsia="Helvetica Neue" w:hAnsi="Helvetica Neue"/>
          <w:rtl w:val="0"/>
        </w:rPr>
        <w:t xml:space="preserve">“And Jesus came and spoke to them, saying, “</w:t>
      </w:r>
      <w:r w:rsidDel="00000000" w:rsidR="00000000" w:rsidRPr="00000000">
        <w:rPr>
          <w:rFonts w:ascii="Helvetica Neue" w:cs="Helvetica Neue" w:eastAsia="Helvetica Neue" w:hAnsi="Helvetica Neue"/>
          <w:u w:val="single"/>
          <w:rtl w:val="0"/>
        </w:rPr>
        <w:t xml:space="preserve">All authority has been given to Me in heaven and on earth</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u w:val="single"/>
          <w:rtl w:val="0"/>
        </w:rPr>
        <w:t xml:space="preserve">Go therefore</w:t>
      </w:r>
      <w:r w:rsidDel="00000000" w:rsidR="00000000" w:rsidRPr="00000000">
        <w:rPr>
          <w:rFonts w:ascii="Helvetica Neue" w:cs="Helvetica Neue" w:eastAsia="Helvetica Neue" w:hAnsi="Helvetica Neue"/>
          <w:rtl w:val="0"/>
        </w:rPr>
        <w:t xml:space="preserve"> and make disciples of all the nations, baptizing them in the name of the Father and of the Son and of the Holy Spirit, teaching them to observe all things that I have commanded you; and lo, I am with you always, even to the end of the age.” Amen.”</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6">
      <w:pPr>
        <w:numPr>
          <w:ilvl w:val="0"/>
          <w:numId w:val="5"/>
        </w:numPr>
        <w:pBdr>
          <w:top w:color="auto" w:space="0" w:sz="0" w:val="none"/>
          <w:left w:color="auto" w:space="0" w:sz="0" w:val="none"/>
          <w:bottom w:color="auto" w:space="0" w:sz="0" w:val="none"/>
          <w:right w:color="auto" w:space="0" w:sz="0" w:val="none"/>
          <w:between w:color="auto" w:space="0" w:sz="0" w:val="none"/>
        </w:pBd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Jesus took back all power and authority Satan stole from Adam and Eve, then delegated that authority back to mankind.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Mark 16:17-18</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bCs w:val="1"/>
          <w:rtl w:val="0"/>
        </w:rPr>
        <w:t xml:space="preserve">NKJV</w:t>
      </w:r>
      <w:r w:rsidDel="00000000" w:rsidR="00000000" w:rsidRPr="00000000">
        <w:rPr>
          <w:rFonts w:ascii="Helvetica Neue" w:cs="Helvetica Neue" w:eastAsia="Helvetica Neue" w:hAnsi="Helvetica Neue"/>
          <w:rtl w:val="0"/>
        </w:rPr>
        <w:t xml:space="preserve"> “And these signs will follow </w:t>
      </w:r>
      <w:r w:rsidDel="00000000" w:rsidR="00000000" w:rsidRPr="00000000">
        <w:rPr>
          <w:rFonts w:ascii="Helvetica Neue" w:cs="Helvetica Neue" w:eastAsia="Helvetica Neue" w:hAnsi="Helvetica Neue"/>
          <w:b w:val="1"/>
          <w:bCs w:val="1"/>
          <w:rtl w:val="0"/>
        </w:rPr>
        <w:t xml:space="preserve">those who believe</w:t>
      </w:r>
      <w:r w:rsidDel="00000000" w:rsidR="00000000" w:rsidRPr="00000000">
        <w:rPr>
          <w:rFonts w:ascii="Helvetica Neue" w:cs="Helvetica Neue" w:eastAsia="Helvetica Neue" w:hAnsi="Helvetica Neue"/>
          <w:rtl w:val="0"/>
        </w:rPr>
        <w:t xml:space="preserve">: In My name they will cast out demons; they will speak with new tongues; they will take up serpents; and if they drink anything deadly, it will by no means hurt them; </w:t>
      </w:r>
      <w:r w:rsidDel="00000000" w:rsidR="00000000" w:rsidRPr="00000000">
        <w:rPr>
          <w:rFonts w:ascii="Helvetica Neue" w:cs="Helvetica Neue" w:eastAsia="Helvetica Neue" w:hAnsi="Helvetica Neue"/>
          <w:b w:val="1"/>
          <w:bCs w:val="1"/>
          <w:rtl w:val="0"/>
        </w:rPr>
        <w:t xml:space="preserve">they will lay hands on the sick</w:t>
      </w:r>
      <w:r w:rsidDel="00000000" w:rsidR="00000000" w:rsidRPr="00000000">
        <w:rPr>
          <w:rFonts w:ascii="Helvetica Neue" w:cs="Helvetica Neue" w:eastAsia="Helvetica Neue" w:hAnsi="Helvetica Neue"/>
          <w:rtl w:val="0"/>
        </w:rPr>
        <w:t xml:space="preserve">, and they will recover.”</w:t>
      </w:r>
      <w:r w:rsidDel="00000000" w:rsidR="00000000" w:rsidRPr="00000000">
        <w:rPr>
          <w:rtl w:val="0"/>
        </w:rPr>
      </w:r>
    </w:p>
    <w:p w:rsidR="00000000" w:rsidDel="00000000" w:rsidP="00000000" w:rsidRDefault="00000000" w:rsidRPr="00000000" w14:paraId="00000019">
      <w:pPr>
        <w:numPr>
          <w:ilvl w:val="0"/>
          <w:numId w:val="1"/>
        </w:numPr>
        <w:pBdr>
          <w:top w:color="auto" w:space="0" w:sz="0" w:val="none"/>
          <w:left w:color="auto" w:space="0" w:sz="0" w:val="none"/>
          <w:bottom w:color="auto" w:space="0" w:sz="0" w:val="none"/>
          <w:right w:color="auto" w:space="0" w:sz="0" w:val="none"/>
          <w:between w:color="auto" w:space="0" w:sz="0" w:val="none"/>
        </w:pBd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These signs follow believers.  Not doubters.  It does not say these signs follow just Pastors.  Just evangelists.  BELIEVERS!!!  Are you a believer?!?!? </w:t>
      </w:r>
    </w:p>
    <w:p w:rsidR="00000000" w:rsidDel="00000000" w:rsidP="00000000" w:rsidRDefault="00000000" w:rsidRPr="00000000" w14:paraId="0000001A">
      <w:pPr>
        <w:numPr>
          <w:ilvl w:val="0"/>
          <w:numId w:val="1"/>
        </w:numPr>
        <w:pBdr>
          <w:top w:color="auto" w:space="0" w:sz="0" w:val="none"/>
          <w:left w:color="auto" w:space="0" w:sz="0" w:val="none"/>
          <w:bottom w:color="auto" w:space="0" w:sz="0" w:val="none"/>
          <w:right w:color="auto" w:space="0" w:sz="0" w:val="none"/>
          <w:between w:color="auto" w:space="0" w:sz="0" w:val="none"/>
        </w:pBd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b w:val="1"/>
          <w:bCs w:val="1"/>
          <w:rtl w:val="0"/>
        </w:rPr>
        <w:t xml:space="preserve">Christians are carriers of God’s anointing</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B">
      <w:pPr>
        <w:numPr>
          <w:ilvl w:val="0"/>
          <w:numId w:val="1"/>
        </w:numPr>
        <w:pBdr>
          <w:top w:color="auto" w:space="0" w:sz="0" w:val="none"/>
          <w:left w:color="auto" w:space="0" w:sz="0" w:val="none"/>
          <w:bottom w:color="auto" w:space="0" w:sz="0" w:val="none"/>
          <w:right w:color="auto" w:space="0" w:sz="0" w:val="none"/>
          <w:between w:color="auto" w:space="0" w:sz="0" w:val="none"/>
        </w:pBd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laying on of hands is one way the anointing is released and transferred to another person, by faith.   </w:t>
      </w:r>
    </w:p>
    <w:p w:rsidR="00000000" w:rsidDel="00000000" w:rsidP="00000000" w:rsidRDefault="00000000" w:rsidRPr="00000000" w14:paraId="0000001C">
      <w:pPr>
        <w:numPr>
          <w:ilvl w:val="0"/>
          <w:numId w:val="1"/>
        </w:numPr>
        <w:pBdr>
          <w:top w:color="auto" w:space="0" w:sz="0" w:val="none"/>
          <w:left w:color="auto" w:space="0" w:sz="0" w:val="none"/>
          <w:bottom w:color="auto" w:space="0" w:sz="0" w:val="none"/>
          <w:right w:color="auto" w:space="0" w:sz="0" w:val="none"/>
          <w:between w:color="auto" w:space="0" w:sz="0" w:val="none"/>
        </w:pBd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Don’t put God in a box when it comes to healing.  There are numerous ways in which Jesus healed, be led by the Spirit.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Mark 16:19-20 NKJV</w:t>
      </w:r>
      <w:r w:rsidDel="00000000" w:rsidR="00000000" w:rsidRPr="00000000">
        <w:rPr>
          <w:rFonts w:ascii="Helvetica Neue" w:cs="Helvetica Neue" w:eastAsia="Helvetica Neue" w:hAnsi="Helvetica Neue"/>
          <w:rtl w:val="0"/>
        </w:rPr>
        <w:t xml:space="preserve"> “So then, after the Lord had spoken to them, He was received up into heaven, and sat down at the right hand of God. And they went out and preached everywhere, the Lord working with them and confirming the word through the accompanying signs. Amen.”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Mark‬ ‭11‬:‭22‬-‭24‬ ‭NKJV</w:t>
      </w:r>
      <w:r w:rsidDel="00000000" w:rsidR="00000000" w:rsidRPr="00000000">
        <w:rPr>
          <w:rtl w:val="0"/>
        </w:rPr>
        <w:t xml:space="preserve">‬‬ “So Jesus answered and said to them, “Have faith in God. 23 For assuredly, I say to you, </w:t>
      </w:r>
      <w:r w:rsidDel="00000000" w:rsidR="00000000" w:rsidRPr="00000000">
        <w:rPr>
          <w:b w:val="1"/>
          <w:bCs w:val="1"/>
          <w:rtl w:val="0"/>
        </w:rPr>
        <w:t xml:space="preserve">whoever</w:t>
      </w:r>
      <w:r w:rsidDel="00000000" w:rsidR="00000000" w:rsidRPr="00000000">
        <w:rPr>
          <w:rtl w:val="0"/>
        </w:rPr>
        <w:t xml:space="preserve"> </w:t>
      </w:r>
      <w:r w:rsidDel="00000000" w:rsidR="00000000" w:rsidRPr="00000000">
        <w:rPr>
          <w:b w:val="1"/>
          <w:bCs w:val="1"/>
          <w:rtl w:val="0"/>
        </w:rPr>
        <w:t xml:space="preserve">says</w:t>
      </w:r>
      <w:r w:rsidDel="00000000" w:rsidR="00000000" w:rsidRPr="00000000">
        <w:rPr>
          <w:rtl w:val="0"/>
        </w:rPr>
        <w:t xml:space="preserve"> to this </w:t>
      </w:r>
      <w:r w:rsidDel="00000000" w:rsidR="00000000" w:rsidRPr="00000000">
        <w:rPr>
          <w:b w:val="1"/>
          <w:bCs w:val="1"/>
          <w:rtl w:val="0"/>
        </w:rPr>
        <w:t xml:space="preserve">mountain</w:t>
      </w:r>
      <w:r w:rsidDel="00000000" w:rsidR="00000000" w:rsidRPr="00000000">
        <w:rPr>
          <w:rtl w:val="0"/>
        </w:rPr>
        <w:t xml:space="preserve">, ‘Be removed and be cast into the sea,’ </w:t>
      </w:r>
      <w:r w:rsidDel="00000000" w:rsidR="00000000" w:rsidRPr="00000000">
        <w:rPr>
          <w:b w:val="1"/>
          <w:bCs w:val="1"/>
          <w:rtl w:val="0"/>
        </w:rPr>
        <w:t xml:space="preserve">and does not doubt in his heart</w:t>
      </w:r>
      <w:r w:rsidDel="00000000" w:rsidR="00000000" w:rsidRPr="00000000">
        <w:rPr>
          <w:rtl w:val="0"/>
        </w:rPr>
        <w:t xml:space="preserve">, but believes that those things he </w:t>
      </w:r>
      <w:r w:rsidDel="00000000" w:rsidR="00000000" w:rsidRPr="00000000">
        <w:rPr>
          <w:b w:val="1"/>
          <w:bCs w:val="1"/>
          <w:rtl w:val="0"/>
        </w:rPr>
        <w:t xml:space="preserve">says</w:t>
      </w:r>
      <w:r w:rsidDel="00000000" w:rsidR="00000000" w:rsidRPr="00000000">
        <w:rPr>
          <w:rtl w:val="0"/>
        </w:rPr>
        <w:t xml:space="preserve"> will be done, he will have whatever he </w:t>
      </w:r>
      <w:r w:rsidDel="00000000" w:rsidR="00000000" w:rsidRPr="00000000">
        <w:rPr>
          <w:b w:val="1"/>
          <w:bCs w:val="1"/>
          <w:rtl w:val="0"/>
        </w:rPr>
        <w:t xml:space="preserve">says</w:t>
      </w:r>
      <w:r w:rsidDel="00000000" w:rsidR="00000000" w:rsidRPr="00000000">
        <w:rPr>
          <w:rtl w:val="0"/>
        </w:rPr>
        <w:t xml:space="preserve">. 24 Therefore I say to you, whatever things you ask when you pray, </w:t>
      </w:r>
      <w:r w:rsidDel="00000000" w:rsidR="00000000" w:rsidRPr="00000000">
        <w:rPr>
          <w:b w:val="1"/>
          <w:bCs w:val="1"/>
          <w:rtl w:val="0"/>
        </w:rPr>
        <w:t xml:space="preserve">believe that you receive them, and you will have them.</w:t>
      </w:r>
      <w:r w:rsidDel="00000000" w:rsidR="00000000" w:rsidRPr="00000000">
        <w:rPr>
          <w:rtl w:val="0"/>
        </w:rPr>
        <w:t xml:space="preserve">”</w:t>
      </w:r>
    </w:p>
    <w:p w:rsidR="00000000" w:rsidDel="00000000" w:rsidP="00000000" w:rsidRDefault="00000000" w:rsidRPr="00000000" w14:paraId="00000021">
      <w:pPr>
        <w:spacing w:after="240" w:before="240" w:lineRule="auto"/>
        <w:rPr/>
      </w:pPr>
      <w:r w:rsidDel="00000000" w:rsidR="00000000" w:rsidRPr="00000000">
        <w:rPr>
          <w:rtl w:val="0"/>
        </w:rPr>
        <w:t xml:space="preserve">Key points on this passage</w:t>
      </w:r>
    </w:p>
    <w:p w:rsidR="00000000" w:rsidDel="00000000" w:rsidP="00000000" w:rsidRDefault="00000000" w:rsidRPr="00000000" w14:paraId="00000022">
      <w:pPr>
        <w:numPr>
          <w:ilvl w:val="0"/>
          <w:numId w:val="4"/>
        </w:numPr>
        <w:spacing w:after="0" w:afterAutospacing="0" w:before="240" w:lineRule="auto"/>
        <w:ind w:left="720" w:hanging="360"/>
      </w:pPr>
      <w:r w:rsidDel="00000000" w:rsidR="00000000" w:rsidRPr="00000000">
        <w:rPr>
          <w:rtl w:val="0"/>
        </w:rPr>
        <w:t xml:space="preserve">“Have faith in God” can also be translated “have the God kind of faith”. The measure of faith we have received is the God kind. What we are about to read is how the God kind of faith operates. </w:t>
      </w:r>
    </w:p>
    <w:p w:rsidR="00000000" w:rsidDel="00000000" w:rsidP="00000000" w:rsidRDefault="00000000" w:rsidRPr="00000000" w14:paraId="00000023">
      <w:pPr>
        <w:numPr>
          <w:ilvl w:val="0"/>
          <w:numId w:val="4"/>
        </w:numPr>
        <w:spacing w:after="0" w:afterAutospacing="0" w:before="0" w:beforeAutospacing="0" w:lineRule="auto"/>
        <w:ind w:left="720" w:hanging="360"/>
      </w:pPr>
      <w:r w:rsidDel="00000000" w:rsidR="00000000" w:rsidRPr="00000000">
        <w:rPr>
          <w:rtl w:val="0"/>
        </w:rPr>
        <w:t xml:space="preserve">The whoever listed in verse 23 applies to each individual, not necessarily just those in the 5-fold ministry. </w:t>
      </w:r>
    </w:p>
    <w:p w:rsidR="00000000" w:rsidDel="00000000" w:rsidP="00000000" w:rsidRDefault="00000000" w:rsidRPr="00000000" w14:paraId="00000024">
      <w:pPr>
        <w:numPr>
          <w:ilvl w:val="0"/>
          <w:numId w:val="4"/>
        </w:numPr>
        <w:spacing w:after="0" w:afterAutospacing="0" w:before="0" w:beforeAutospacing="0" w:lineRule="auto"/>
        <w:ind w:left="720" w:hanging="360"/>
      </w:pPr>
      <w:r w:rsidDel="00000000" w:rsidR="00000000" w:rsidRPr="00000000">
        <w:rPr>
          <w:rtl w:val="0"/>
        </w:rPr>
        <w:t xml:space="preserve">The mountain referred to in verse 23 refers to anything that we might be exercising our faith towards. </w:t>
      </w:r>
    </w:p>
    <w:p w:rsidR="00000000" w:rsidDel="00000000" w:rsidP="00000000" w:rsidRDefault="00000000" w:rsidRPr="00000000" w14:paraId="00000025">
      <w:pPr>
        <w:numPr>
          <w:ilvl w:val="0"/>
          <w:numId w:val="4"/>
        </w:numPr>
        <w:spacing w:after="0" w:afterAutospacing="0" w:before="0" w:beforeAutospacing="0" w:lineRule="auto"/>
        <w:ind w:left="720" w:hanging="360"/>
      </w:pPr>
      <w:r w:rsidDel="00000000" w:rsidR="00000000" w:rsidRPr="00000000">
        <w:rPr>
          <w:rtl w:val="0"/>
        </w:rPr>
        <w:t xml:space="preserve">Faith speaks, in the case of the mountain Jesus said “be removed, and be cast into the sea” </w:t>
      </w:r>
    </w:p>
    <w:p w:rsidR="00000000" w:rsidDel="00000000" w:rsidP="00000000" w:rsidRDefault="00000000" w:rsidRPr="00000000" w14:paraId="00000026">
      <w:pPr>
        <w:numPr>
          <w:ilvl w:val="0"/>
          <w:numId w:val="4"/>
        </w:numPr>
        <w:spacing w:after="0" w:afterAutospacing="0" w:before="0" w:beforeAutospacing="0" w:lineRule="auto"/>
        <w:ind w:left="720" w:hanging="360"/>
      </w:pPr>
      <w:r w:rsidDel="00000000" w:rsidR="00000000" w:rsidRPr="00000000">
        <w:rPr>
          <w:rtl w:val="0"/>
        </w:rPr>
        <w:t xml:space="preserve">The phrase “and does not doubt in his heart” is the difference between words of power and words without power. Faith is bold, and confident towards the mountain because we have God’s word to back it up. </w:t>
      </w:r>
    </w:p>
    <w:p w:rsidR="00000000" w:rsidDel="00000000" w:rsidP="00000000" w:rsidRDefault="00000000" w:rsidRPr="00000000" w14:paraId="00000027">
      <w:pPr>
        <w:numPr>
          <w:ilvl w:val="0"/>
          <w:numId w:val="4"/>
        </w:numPr>
        <w:spacing w:after="0" w:afterAutospacing="0" w:before="0" w:beforeAutospacing="0" w:lineRule="auto"/>
        <w:ind w:left="720" w:hanging="360"/>
      </w:pPr>
      <w:r w:rsidDel="00000000" w:rsidR="00000000" w:rsidRPr="00000000">
        <w:rPr>
          <w:rtl w:val="0"/>
        </w:rPr>
        <w:t xml:space="preserve">Verse 23 lists the word “says” 3 times. Faith speaks, speaks, and speaks. What does it say? What God’s word says. </w:t>
      </w:r>
    </w:p>
    <w:p w:rsidR="00000000" w:rsidDel="00000000" w:rsidP="00000000" w:rsidRDefault="00000000" w:rsidRPr="00000000" w14:paraId="00000028">
      <w:pPr>
        <w:numPr>
          <w:ilvl w:val="0"/>
          <w:numId w:val="4"/>
        </w:numPr>
        <w:spacing w:after="240" w:before="0" w:beforeAutospacing="0" w:lineRule="auto"/>
        <w:ind w:left="720" w:hanging="360"/>
      </w:pPr>
      <w:r w:rsidDel="00000000" w:rsidR="00000000" w:rsidRPr="00000000">
        <w:rPr>
          <w:rtl w:val="0"/>
        </w:rPr>
        <w:t xml:space="preserve">Verse 24 reiterates what verse 23 has been telling us. We believe that we receive what we are praying/speaking, and then we shall see the desired result. Not before then. Human faith believes after it sees. The faith of God sees after it speaks and believes. </w:t>
      </w: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Matthew 8:14-15</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bCs w:val="1"/>
          <w:rtl w:val="0"/>
        </w:rPr>
        <w:t xml:space="preserve">NKJV</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Now when Jesus had come into Peter’s house, He saw his wife’s mother lying sick with a fever. So He touched her hand, and the fever left her. And she arose and served them.” </w:t>
      </w:r>
    </w:p>
    <w:p w:rsidR="00000000" w:rsidDel="00000000" w:rsidP="00000000" w:rsidRDefault="00000000" w:rsidRPr="00000000" w14:paraId="0000002B">
      <w:pPr>
        <w:numPr>
          <w:ilvl w:val="0"/>
          <w:numId w:val="6"/>
        </w:numPr>
        <w:pBdr>
          <w:top w:color="auto" w:space="0" w:sz="0" w:val="none"/>
          <w:left w:color="auto" w:space="0" w:sz="0" w:val="none"/>
          <w:bottom w:color="auto" w:space="0" w:sz="0" w:val="none"/>
          <w:right w:color="auto" w:space="0" w:sz="0" w:val="none"/>
          <w:between w:color="auto" w:space="0" w:sz="0" w:val="none"/>
        </w:pBd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Jesus touched her.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Mark 1:29-31 NKJV</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“Now as soon as they had come out of the synagogue, they entered the house of Simon and Andrew, with James and John. But Simon’s wife’s mother lay sick with a fever, and they told Him about her at once. So He came and took her by the hand and lifted her up, and immediately the fever left her. And she served them.” </w:t>
      </w:r>
    </w:p>
    <w:p w:rsidR="00000000" w:rsidDel="00000000" w:rsidP="00000000" w:rsidRDefault="00000000" w:rsidRPr="00000000" w14:paraId="0000002E">
      <w:pPr>
        <w:numPr>
          <w:ilvl w:val="0"/>
          <w:numId w:val="2"/>
        </w:numPr>
        <w:pBdr>
          <w:top w:color="auto" w:space="0" w:sz="0" w:val="none"/>
          <w:left w:color="auto" w:space="0" w:sz="0" w:val="none"/>
          <w:bottom w:color="auto" w:space="0" w:sz="0" w:val="none"/>
          <w:right w:color="auto" w:space="0" w:sz="0" w:val="none"/>
          <w:between w:color="auto" w:space="0" w:sz="0" w:val="none"/>
        </w:pBd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We see a bit more insight, yes Jesus touched her and lifted her up by the hand.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Luke 4:38-39</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bCs w:val="1"/>
          <w:rtl w:val="0"/>
        </w:rPr>
        <w:t xml:space="preserve">NKJV</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“Now He arose from the synagogue and entered Simon’s house. But Simon’s wife’s mother was sick with a high fever, and they made request of Him concerning her. So He stood over her and rebuked the fever, and it left her. And immediately she arose and served them.” </w:t>
      </w:r>
    </w:p>
    <w:p w:rsidR="00000000" w:rsidDel="00000000" w:rsidP="00000000" w:rsidRDefault="00000000" w:rsidRPr="00000000" w14:paraId="00000031">
      <w:pPr>
        <w:numPr>
          <w:ilvl w:val="0"/>
          <w:numId w:val="3"/>
        </w:numPr>
        <w:pBdr>
          <w:top w:color="auto" w:space="0" w:sz="0" w:val="none"/>
          <w:left w:color="auto" w:space="0" w:sz="0" w:val="none"/>
          <w:bottom w:color="auto" w:space="0" w:sz="0" w:val="none"/>
          <w:right w:color="auto" w:space="0" w:sz="0" w:val="none"/>
          <w:between w:color="auto" w:space="0" w:sz="0" w:val="none"/>
        </w:pBd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Jesus stood over her, rebuked the fever, touched her hand, lifted her up by the hand, and immediately the fever left her.   </w:t>
      </w:r>
    </w:p>
    <w:p w:rsidR="00000000" w:rsidDel="00000000" w:rsidP="00000000" w:rsidRDefault="00000000" w:rsidRPr="00000000" w14:paraId="00000032">
      <w:pPr>
        <w:numPr>
          <w:ilvl w:val="0"/>
          <w:numId w:val="3"/>
        </w:numPr>
        <w:pBdr>
          <w:top w:color="auto" w:space="0" w:sz="0" w:val="none"/>
          <w:left w:color="auto" w:space="0" w:sz="0" w:val="none"/>
          <w:bottom w:color="auto" w:space="0" w:sz="0" w:val="none"/>
          <w:right w:color="auto" w:space="0" w:sz="0" w:val="none"/>
          <w:between w:color="auto" w:space="0" w:sz="0" w:val="none"/>
        </w:pBd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Jesus didn’t ask her medical history or how bad is it.  He rebuked the fever, laid hands on her, and she received her healing.   </w:t>
      </w:r>
    </w:p>
    <w:p w:rsidR="00000000" w:rsidDel="00000000" w:rsidP="00000000" w:rsidRDefault="00000000" w:rsidRPr="00000000" w14:paraId="00000033">
      <w:pPr>
        <w:numPr>
          <w:ilvl w:val="0"/>
          <w:numId w:val="3"/>
        </w:numPr>
        <w:pBdr>
          <w:top w:color="auto" w:space="0" w:sz="0" w:val="none"/>
          <w:left w:color="auto" w:space="0" w:sz="0" w:val="none"/>
          <w:bottom w:color="auto" w:space="0" w:sz="0" w:val="none"/>
          <w:right w:color="auto" w:space="0" w:sz="0" w:val="none"/>
          <w:between w:color="auto" w:space="0" w:sz="0" w:val="none"/>
        </w:pBdr>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After praying with people for healing, encourage them to stand in faith on the word and don’t let the devil steal their healing from them.  Get connected to a good church that teaches the word so they can grow and learn how to walk in victory.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Point 2 Recap</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Jesus has been given back the authority Adam initially gave Satan. It is through this authority that we no longer have to walk under the curse. Demonic forces no longer out rank us, and we are no longer subject to attacks of the enemy.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t>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