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287A3" w14:textId="5A4AF5D5" w:rsidR="007A45C8" w:rsidRPr="007A45C8" w:rsidRDefault="00932AF2" w:rsidP="00D96E25">
      <w:pPr>
        <w:jc w:val="center"/>
        <w:rPr>
          <w:b/>
          <w:bCs/>
          <w:sz w:val="32"/>
          <w:szCs w:val="32"/>
          <w:u w:val="single"/>
        </w:rPr>
      </w:pPr>
      <w:r>
        <w:rPr>
          <w:b/>
          <w:bCs/>
          <w:sz w:val="32"/>
          <w:szCs w:val="32"/>
          <w:u w:val="single"/>
        </w:rPr>
        <w:t xml:space="preserve">Theological </w:t>
      </w:r>
      <w:r w:rsidR="007A45C8">
        <w:rPr>
          <w:b/>
          <w:bCs/>
          <w:sz w:val="32"/>
          <w:szCs w:val="32"/>
          <w:u w:val="single"/>
        </w:rPr>
        <w:t xml:space="preserve">Affirmations for </w:t>
      </w:r>
      <w:r>
        <w:rPr>
          <w:b/>
          <w:bCs/>
          <w:sz w:val="32"/>
          <w:szCs w:val="32"/>
          <w:u w:val="single"/>
        </w:rPr>
        <w:t xml:space="preserve">Heartland </w:t>
      </w:r>
      <w:r w:rsidR="007A45C8">
        <w:rPr>
          <w:b/>
          <w:bCs/>
          <w:sz w:val="32"/>
          <w:szCs w:val="32"/>
          <w:u w:val="single"/>
        </w:rPr>
        <w:t>Pastors and Elders</w:t>
      </w:r>
    </w:p>
    <w:p w14:paraId="0A4E4D89" w14:textId="77777777" w:rsidR="0040312D" w:rsidRDefault="0040312D" w:rsidP="00932AF2">
      <w:pPr>
        <w:rPr>
          <w:b/>
          <w:bCs/>
          <w:u w:val="single"/>
        </w:rPr>
      </w:pPr>
    </w:p>
    <w:p w14:paraId="58F73236" w14:textId="5F752870" w:rsidR="00932AF2" w:rsidRDefault="00932AF2" w:rsidP="00932AF2">
      <w:r>
        <w:rPr>
          <w:b/>
          <w:bCs/>
          <w:u w:val="single"/>
        </w:rPr>
        <w:t>Biblical Interpretation:</w:t>
      </w:r>
      <w:r>
        <w:t xml:space="preserve">  </w:t>
      </w:r>
      <w:r w:rsidRPr="007A45C8">
        <w:t xml:space="preserve">We affirm that the Bible is to be understood by all through the illumination of the Holy Spirit, its meaning determined by the historical, grammatical, and </w:t>
      </w:r>
      <w:proofErr w:type="spellStart"/>
      <w:r w:rsidRPr="007A45C8">
        <w:t>literar</w:t>
      </w:r>
      <w:r w:rsidR="00A83399">
        <w:t>al</w:t>
      </w:r>
      <w:proofErr w:type="spellEnd"/>
      <w:r w:rsidRPr="007A45C8">
        <w:t xml:space="preserve"> use of the author</w:t>
      </w:r>
      <w:r w:rsidRPr="007A45C8">
        <w:rPr>
          <w:rFonts w:hint="cs"/>
        </w:rPr>
        <w:t>’</w:t>
      </w:r>
      <w:r w:rsidRPr="007A45C8">
        <w:t>s language, comparing Scripture with Scripture</w:t>
      </w:r>
      <w:r w:rsidR="00FB5D65">
        <w:t xml:space="preserve"> (Proverbs 30:5-6; John 3:33-34; II Timothy 3:16-17; Titus 1:2; II Peter 1:20-21; Revelation 22:18-19)</w:t>
      </w:r>
      <w:r w:rsidRPr="007A45C8">
        <w:t>.</w:t>
      </w:r>
    </w:p>
    <w:p w14:paraId="52E68BF4" w14:textId="77777777" w:rsidR="00794778" w:rsidRDefault="00794778" w:rsidP="00932AF2"/>
    <w:p w14:paraId="54F4C863" w14:textId="77777777" w:rsidR="00794778" w:rsidRDefault="00932AF2" w:rsidP="00D96E25">
      <w:r w:rsidRPr="00932AF2">
        <w:rPr>
          <w:b/>
          <w:bCs/>
          <w:u w:val="single"/>
        </w:rPr>
        <w:t>Creation:</w:t>
      </w:r>
      <w:r>
        <w:rPr>
          <w:b/>
          <w:bCs/>
        </w:rPr>
        <w:t xml:space="preserve">  </w:t>
      </w:r>
      <w:r w:rsidR="00D96E25" w:rsidRPr="007A45C8">
        <w:t xml:space="preserve">We affirm </w:t>
      </w:r>
      <w:r w:rsidR="001758F9">
        <w:t>that the book of Genesis is God’s revelation to us regarding how all things originated.  The universe was c</w:t>
      </w:r>
      <w:r w:rsidR="00D96E25" w:rsidRPr="007A45C8">
        <w:t>reated by God</w:t>
      </w:r>
      <w:r w:rsidR="001758F9">
        <w:t xml:space="preserve"> in six historical days</w:t>
      </w:r>
      <w:r w:rsidR="00D419B5">
        <w:t>,</w:t>
      </w:r>
      <w:r w:rsidR="001758F9">
        <w:t xml:space="preserve"> with human beings directly created, not evolved, in the very image of God, as either biologically male or female from the womb</w:t>
      </w:r>
      <w:r w:rsidR="00D419B5">
        <w:t xml:space="preserve">  (Genesis 1; Exodus 20:11, 31:17)</w:t>
      </w:r>
      <w:r w:rsidR="00D96E25" w:rsidRPr="007A45C8">
        <w:t xml:space="preserve">. </w:t>
      </w:r>
    </w:p>
    <w:p w14:paraId="6E5D1CE8" w14:textId="7193FA43" w:rsidR="00932AF2" w:rsidRDefault="00D419B5" w:rsidP="00D96E25">
      <w:r>
        <w:t xml:space="preserve"> </w:t>
      </w:r>
    </w:p>
    <w:p w14:paraId="2F977C01" w14:textId="0DF127E3" w:rsidR="00932AF2" w:rsidRDefault="00932AF2" w:rsidP="00932AF2">
      <w:r>
        <w:rPr>
          <w:b/>
          <w:bCs/>
          <w:u w:val="single"/>
        </w:rPr>
        <w:t>The Fall:</w:t>
      </w:r>
      <w:r>
        <w:t xml:space="preserve">  </w:t>
      </w:r>
      <w:r w:rsidRPr="007A45C8">
        <w:t>We affirm that Adam, the first man, willfully disobeyed God, bringing sin and death into the world</w:t>
      </w:r>
      <w:r w:rsidR="001758F9">
        <w:t xml:space="preserve"> (Romans 5:12-19)</w:t>
      </w:r>
      <w:r w:rsidR="00D419B5">
        <w:t xml:space="preserve">, and a curse on the entire creation (Genesis 3:17-19; </w:t>
      </w:r>
      <w:r w:rsidR="009C5B0A">
        <w:t>Romans 3:18-25)</w:t>
      </w:r>
      <w:r w:rsidRPr="007A45C8">
        <w:t xml:space="preserve">. </w:t>
      </w:r>
      <w:r w:rsidR="009C5B0A">
        <w:t xml:space="preserve"> The first murder in Genesis 4 led to increasing wickedness resulting in a universal, worldwide flood in the time of Noah (Genesis 6-9), and a reduction in the length of the human lifespan (Genesis 5, 11).  Because of Adam’s sin, </w:t>
      </w:r>
      <w:r w:rsidRPr="007A45C8">
        <w:t>all pe</w:t>
      </w:r>
      <w:r>
        <w:t>ople</w:t>
      </w:r>
      <w:r w:rsidRPr="007A45C8">
        <w:t xml:space="preserve"> are sinners from conception, which is evidenced in their willful acts of </w:t>
      </w:r>
      <w:r w:rsidR="009C5B0A">
        <w:t>sin</w:t>
      </w:r>
      <w:r w:rsidR="001758F9">
        <w:t xml:space="preserve"> (Romans 3:23; Ephesians 2:1-3).  </w:t>
      </w:r>
    </w:p>
    <w:p w14:paraId="33A5D02A" w14:textId="77777777" w:rsidR="00794778" w:rsidRPr="007A45C8" w:rsidRDefault="00794778" w:rsidP="00932AF2"/>
    <w:p w14:paraId="5A8E184B" w14:textId="4A0E9FA5" w:rsidR="00932AF2" w:rsidRDefault="00932AF2" w:rsidP="00932AF2">
      <w:r>
        <w:rPr>
          <w:b/>
          <w:bCs/>
          <w:u w:val="single"/>
        </w:rPr>
        <w:t>Israel:</w:t>
      </w:r>
      <w:r>
        <w:t xml:space="preserve">  </w:t>
      </w:r>
      <w:r w:rsidRPr="00183DC2">
        <w:t xml:space="preserve">We </w:t>
      </w:r>
      <w:r>
        <w:t>affirm</w:t>
      </w:r>
      <w:r w:rsidRPr="00183DC2">
        <w:t xml:space="preserve"> that the nation of Israel has a special place in God</w:t>
      </w:r>
      <w:r w:rsidRPr="00183DC2">
        <w:rPr>
          <w:rFonts w:hint="cs"/>
        </w:rPr>
        <w:t>’</w:t>
      </w:r>
      <w:r w:rsidRPr="00183DC2">
        <w:t>s plan both past, present and future, and that all of the promises of God to Israel will be fulfilled both now and at the Second Coming of Jesus Christ to establish His millennium reign</w:t>
      </w:r>
      <w:r w:rsidR="00C114FC">
        <w:t xml:space="preserve"> (Genesis 12:1-3; 15:17-21; Ezekiel 37-48; Romans 11:25-27; Revelation 20:1-10)</w:t>
      </w:r>
      <w:r w:rsidRPr="00183DC2">
        <w:t>.</w:t>
      </w:r>
    </w:p>
    <w:p w14:paraId="6F6E9B52" w14:textId="77777777" w:rsidR="00794778" w:rsidRDefault="00794778" w:rsidP="00932AF2"/>
    <w:p w14:paraId="466142CB" w14:textId="77777777" w:rsidR="00932AF2" w:rsidRDefault="00932AF2" w:rsidP="00932AF2">
      <w:r>
        <w:rPr>
          <w:b/>
          <w:bCs/>
          <w:u w:val="single"/>
        </w:rPr>
        <w:t>God-Ordained Institutions:</w:t>
      </w:r>
      <w:r>
        <w:t xml:space="preserve">  We affirm that God ordained three institutions with unique purposes in society:  marriage, government and the church.</w:t>
      </w:r>
    </w:p>
    <w:p w14:paraId="1C4C4BBA" w14:textId="100D3471" w:rsidR="00932AF2" w:rsidRDefault="00932AF2" w:rsidP="00932AF2">
      <w:pPr>
        <w:pStyle w:val="ListParagraph"/>
        <w:numPr>
          <w:ilvl w:val="0"/>
          <w:numId w:val="2"/>
        </w:numPr>
      </w:pPr>
      <w:r>
        <w:t xml:space="preserve">God established marriage as a covenantal bond between a natural-born man and a natural-born woman to populate the earth, to raise and train children within a family, to provide the couple with </w:t>
      </w:r>
      <w:r w:rsidR="00911D70">
        <w:t>loving</w:t>
      </w:r>
      <w:r>
        <w:t xml:space="preserve"> companionship, help</w:t>
      </w:r>
      <w:r w:rsidR="00911D70">
        <w:t>,</w:t>
      </w:r>
      <w:r>
        <w:t xml:space="preserve"> and joy, and to </w:t>
      </w:r>
      <w:r w:rsidR="00794778">
        <w:t>model</w:t>
      </w:r>
      <w:r>
        <w:t xml:space="preserve"> the relationship of </w:t>
      </w:r>
      <w:r w:rsidR="00911D70">
        <w:t xml:space="preserve">Christ </w:t>
      </w:r>
      <w:r>
        <w:t>to the church</w:t>
      </w:r>
      <w:r w:rsidR="00C114FC">
        <w:t xml:space="preserve"> (Genesis 1:27-28, 2:20-25; Proverbs 1-9; Ephesians 5:21-33, 6:1-4)</w:t>
      </w:r>
      <w:r>
        <w:t>.</w:t>
      </w:r>
    </w:p>
    <w:p w14:paraId="3601DA37" w14:textId="73C66399" w:rsidR="00932AF2" w:rsidRDefault="00932AF2" w:rsidP="00932AF2">
      <w:pPr>
        <w:pStyle w:val="ListParagraph"/>
        <w:numPr>
          <w:ilvl w:val="0"/>
          <w:numId w:val="2"/>
        </w:numPr>
      </w:pPr>
      <w:r>
        <w:t xml:space="preserve">God established </w:t>
      </w:r>
      <w:r w:rsidR="00911D70">
        <w:t xml:space="preserve">civil </w:t>
      </w:r>
      <w:r>
        <w:t>government to protect its citizens</w:t>
      </w:r>
      <w:r w:rsidR="00A83399">
        <w:t xml:space="preserve"> and their rights</w:t>
      </w:r>
      <w:r>
        <w:t xml:space="preserve">, </w:t>
      </w:r>
      <w:r w:rsidR="00C8476D">
        <w:t xml:space="preserve">to </w:t>
      </w:r>
      <w:r>
        <w:t>punish evil</w:t>
      </w:r>
      <w:r w:rsidR="00C8476D">
        <w:t>,</w:t>
      </w:r>
      <w:r>
        <w:t xml:space="preserve"> and </w:t>
      </w:r>
      <w:r w:rsidR="00C8476D">
        <w:t xml:space="preserve">to </w:t>
      </w:r>
      <w:r>
        <w:t>reward good</w:t>
      </w:r>
      <w:r w:rsidR="00C114FC">
        <w:t xml:space="preserve"> (Romans 13:1-7)</w:t>
      </w:r>
      <w:r>
        <w:t>.</w:t>
      </w:r>
    </w:p>
    <w:p w14:paraId="57435331" w14:textId="269CEF22" w:rsidR="00932AF2" w:rsidRPr="00932AF2" w:rsidRDefault="00932AF2" w:rsidP="00932AF2">
      <w:pPr>
        <w:pStyle w:val="ListParagraph"/>
        <w:numPr>
          <w:ilvl w:val="0"/>
          <w:numId w:val="2"/>
        </w:numPr>
      </w:pPr>
      <w:r>
        <w:lastRenderedPageBreak/>
        <w:t>God established the church as the entire body of believers with Jesus Christ as the cornerstone and the apostles as its foundation to evangelize, baptize and disciple people of all nations</w:t>
      </w:r>
      <w:r w:rsidR="00C114FC">
        <w:t xml:space="preserve"> (</w:t>
      </w:r>
      <w:r w:rsidR="00C51FC5">
        <w:t>Matthew 28:18-20; Acts 1:8; I Corinthians 12-14)</w:t>
      </w:r>
      <w:r>
        <w:t>.</w:t>
      </w:r>
    </w:p>
    <w:p w14:paraId="75FA1CA3" w14:textId="77777777" w:rsidR="00D96E25" w:rsidRPr="007A45C8" w:rsidRDefault="00D96E25" w:rsidP="00D96E25"/>
    <w:p w14:paraId="51B04750" w14:textId="2D6E2AE7" w:rsidR="00D96E25" w:rsidRPr="007A45C8" w:rsidRDefault="00932AF2" w:rsidP="00D96E25">
      <w:r>
        <w:rPr>
          <w:b/>
          <w:bCs/>
          <w:u w:val="single"/>
        </w:rPr>
        <w:t>Sanctification:</w:t>
      </w:r>
      <w:r>
        <w:t xml:space="preserve">  </w:t>
      </w:r>
      <w:r w:rsidR="00D96E25" w:rsidRPr="007A45C8">
        <w:t>We affirm that the Holy Spirit indwells all who are born again</w:t>
      </w:r>
      <w:r w:rsidR="00C51FC5">
        <w:t xml:space="preserve"> (</w:t>
      </w:r>
      <w:r w:rsidR="00223C61">
        <w:t>I Corinthians</w:t>
      </w:r>
      <w:r w:rsidR="00C66FC6">
        <w:t xml:space="preserve"> </w:t>
      </w:r>
      <w:r w:rsidR="00223C61">
        <w:t>12:13)</w:t>
      </w:r>
      <w:r w:rsidR="00D96E25" w:rsidRPr="007A45C8">
        <w:t>, conforming them to the likeness of Christ. This is a process completed only in</w:t>
      </w:r>
      <w:r w:rsidR="00C66FC6">
        <w:t xml:space="preserve"> </w:t>
      </w:r>
      <w:r w:rsidR="00D96E25" w:rsidRPr="007A45C8">
        <w:t xml:space="preserve">Heaven. Every believer is responsible to live in obedience to the Word of God </w:t>
      </w:r>
      <w:r w:rsidR="00911D70">
        <w:t xml:space="preserve">and </w:t>
      </w:r>
      <w:r w:rsidR="00D96E25" w:rsidRPr="007A45C8">
        <w:t>in</w:t>
      </w:r>
      <w:r w:rsidR="00C66FC6">
        <w:t xml:space="preserve"> </w:t>
      </w:r>
      <w:r w:rsidR="00D96E25" w:rsidRPr="007A45C8">
        <w:t>separation from sin</w:t>
      </w:r>
      <w:r w:rsidR="00223C61">
        <w:t xml:space="preserve"> (Psalm 1:1-3; </w:t>
      </w:r>
      <w:r w:rsidR="00C66FC6">
        <w:t xml:space="preserve">I Corinthians 15:33; </w:t>
      </w:r>
      <w:r w:rsidR="00223C61">
        <w:t>II Corinthians 6:14-18)</w:t>
      </w:r>
      <w:r w:rsidR="00D96E25" w:rsidRPr="007A45C8">
        <w:t xml:space="preserve">. </w:t>
      </w:r>
      <w:r w:rsidR="00C66FC6">
        <w:t xml:space="preserve"> </w:t>
      </w:r>
      <w:r w:rsidR="00D96E25" w:rsidRPr="007A45C8">
        <w:t xml:space="preserve">Doing so produces a distinctly Christian lifestyle </w:t>
      </w:r>
      <w:r w:rsidR="00911D70">
        <w:t>which will:</w:t>
      </w:r>
      <w:r w:rsidR="00D96E25" w:rsidRPr="007A45C8">
        <w:t xml:space="preserve">  </w:t>
      </w:r>
    </w:p>
    <w:p w14:paraId="2FC4706C" w14:textId="4E5F37B2" w:rsidR="00D96E25" w:rsidRPr="007A45C8" w:rsidRDefault="00D96E25" w:rsidP="00D96E25">
      <w:pPr>
        <w:pStyle w:val="ListParagraph"/>
        <w:numPr>
          <w:ilvl w:val="0"/>
          <w:numId w:val="1"/>
        </w:numPr>
      </w:pPr>
      <w:r w:rsidRPr="007A45C8">
        <w:t xml:space="preserve">Show evidence of the Holy Spirit living within </w:t>
      </w:r>
      <w:r w:rsidR="00A83399">
        <w:t>a person</w:t>
      </w:r>
      <w:r w:rsidRPr="007A45C8">
        <w:t xml:space="preserve"> such as love, joy, peace, patience, kindness, goodness, faithfulness, gentleness and self-control</w:t>
      </w:r>
      <w:r w:rsidR="00C51FC5">
        <w:t xml:space="preserve"> (Galatians 5:22-23)</w:t>
      </w:r>
      <w:r w:rsidRPr="007A45C8">
        <w:t>.</w:t>
      </w:r>
    </w:p>
    <w:p w14:paraId="080495B3" w14:textId="67065B67" w:rsidR="00D96E25" w:rsidRPr="007A45C8" w:rsidRDefault="00D96E25" w:rsidP="00D96E25">
      <w:pPr>
        <w:pStyle w:val="ListParagraph"/>
        <w:numPr>
          <w:ilvl w:val="0"/>
          <w:numId w:val="1"/>
        </w:numPr>
      </w:pPr>
      <w:r w:rsidRPr="007A45C8">
        <w:t>Love what is good in God</w:t>
      </w:r>
      <w:r w:rsidRPr="007A45C8">
        <w:rPr>
          <w:rFonts w:hint="cs"/>
        </w:rPr>
        <w:t>’</w:t>
      </w:r>
      <w:r w:rsidRPr="007A45C8">
        <w:t>s eyes and abhor what is evil in God</w:t>
      </w:r>
      <w:r w:rsidRPr="007A45C8">
        <w:rPr>
          <w:rFonts w:hint="cs"/>
        </w:rPr>
        <w:t>’</w:t>
      </w:r>
      <w:r w:rsidRPr="007A45C8">
        <w:t>s eyes</w:t>
      </w:r>
      <w:r w:rsidR="00223C61">
        <w:t xml:space="preserve"> (Romans 12:9)</w:t>
      </w:r>
      <w:r w:rsidRPr="007A45C8">
        <w:t>.</w:t>
      </w:r>
    </w:p>
    <w:p w14:paraId="205582FE" w14:textId="4669A600" w:rsidR="00D96E25" w:rsidRPr="007A45C8" w:rsidRDefault="00D96E25" w:rsidP="00D96E25">
      <w:pPr>
        <w:pStyle w:val="ListParagraph"/>
        <w:numPr>
          <w:ilvl w:val="0"/>
          <w:numId w:val="1"/>
        </w:numPr>
      </w:pPr>
      <w:r w:rsidRPr="007A45C8">
        <w:t>Uphold the God-given worth of all human beings, from conception to death, as the unique image-bearers of God</w:t>
      </w:r>
      <w:r w:rsidR="00223C61">
        <w:t xml:space="preserve"> (Genesis 1:27; Psalm 139:13-14)</w:t>
      </w:r>
      <w:r w:rsidRPr="007A45C8">
        <w:t>.</w:t>
      </w:r>
    </w:p>
    <w:p w14:paraId="7DC60738" w14:textId="57B4575F" w:rsidR="00D96E25" w:rsidRPr="007A45C8" w:rsidRDefault="00911D70" w:rsidP="00D96E25">
      <w:pPr>
        <w:pStyle w:val="ListParagraph"/>
        <w:numPr>
          <w:ilvl w:val="0"/>
          <w:numId w:val="1"/>
        </w:numPr>
      </w:pPr>
      <w:r>
        <w:t>E</w:t>
      </w:r>
      <w:r w:rsidR="00D96E25" w:rsidRPr="007A45C8">
        <w:t>mbrace people of all tribes and tongues as part of God</w:t>
      </w:r>
      <w:r w:rsidR="00D96E25" w:rsidRPr="007A45C8">
        <w:rPr>
          <w:rFonts w:hint="cs"/>
        </w:rPr>
        <w:t>’</w:t>
      </w:r>
      <w:r w:rsidR="00D96E25" w:rsidRPr="007A45C8">
        <w:t>s design for humanity</w:t>
      </w:r>
      <w:r w:rsidR="00223C61">
        <w:t xml:space="preserve"> (</w:t>
      </w:r>
      <w:r w:rsidR="00C66FC6">
        <w:t xml:space="preserve">Deuteronomy 10:19; </w:t>
      </w:r>
      <w:r>
        <w:t xml:space="preserve"> </w:t>
      </w:r>
      <w:r w:rsidR="00C66FC6">
        <w:t xml:space="preserve">Psalm 146:9; </w:t>
      </w:r>
      <w:r w:rsidR="00223C61">
        <w:t>Revelation 7:9)</w:t>
      </w:r>
      <w:r w:rsidR="00A66702" w:rsidRPr="007A45C8">
        <w:t>.</w:t>
      </w:r>
    </w:p>
    <w:p w14:paraId="2F5ED501" w14:textId="3379DF26" w:rsidR="00A66702" w:rsidRPr="007A45C8" w:rsidRDefault="00D96E25" w:rsidP="00D96E25">
      <w:pPr>
        <w:pStyle w:val="ListParagraph"/>
        <w:numPr>
          <w:ilvl w:val="0"/>
          <w:numId w:val="1"/>
        </w:numPr>
      </w:pPr>
      <w:r w:rsidRPr="007A45C8">
        <w:t>Uphold chastity among the unmarried</w:t>
      </w:r>
      <w:r w:rsidR="00223C61">
        <w:t xml:space="preserve"> (Hebrews 13:4)</w:t>
      </w:r>
      <w:r w:rsidRPr="007A45C8">
        <w:t xml:space="preserve"> and the sanctity of marriage between one natural-born man and one natural-born woman</w:t>
      </w:r>
      <w:r w:rsidR="00C51FC5">
        <w:t xml:space="preserve"> (Matthew</w:t>
      </w:r>
      <w:r w:rsidR="00223C61">
        <w:t xml:space="preserve"> 19:1-9)</w:t>
      </w:r>
      <w:r w:rsidR="00A66702" w:rsidRPr="007A45C8">
        <w:t>.</w:t>
      </w:r>
    </w:p>
    <w:p w14:paraId="4AC847D7" w14:textId="1D9CF696" w:rsidR="00A66702" w:rsidRPr="007A45C8" w:rsidRDefault="00A66702" w:rsidP="00D96E25">
      <w:pPr>
        <w:pStyle w:val="ListParagraph"/>
        <w:numPr>
          <w:ilvl w:val="0"/>
          <w:numId w:val="1"/>
        </w:numPr>
      </w:pPr>
      <w:r w:rsidRPr="007A45C8">
        <w:t>Refrain from s</w:t>
      </w:r>
      <w:r w:rsidR="00D96E25" w:rsidRPr="007A45C8">
        <w:t xml:space="preserve">inful acts </w:t>
      </w:r>
      <w:r w:rsidRPr="007A45C8">
        <w:t xml:space="preserve">that </w:t>
      </w:r>
      <w:r w:rsidR="00D96E25" w:rsidRPr="007A45C8">
        <w:t xml:space="preserve">are prohibited by God and include but are not limited to: </w:t>
      </w:r>
    </w:p>
    <w:p w14:paraId="1285DD56" w14:textId="3A23103D" w:rsidR="00A66702" w:rsidRPr="007A45C8" w:rsidRDefault="00A66702" w:rsidP="00A66702">
      <w:pPr>
        <w:pStyle w:val="ListParagraph"/>
        <w:numPr>
          <w:ilvl w:val="1"/>
          <w:numId w:val="1"/>
        </w:numPr>
      </w:pPr>
      <w:r w:rsidRPr="007A45C8">
        <w:t>B</w:t>
      </w:r>
      <w:r w:rsidR="00D96E25" w:rsidRPr="007A45C8">
        <w:t>lasphemy; participation in devil worship, practice of the occult, astrology, fortune-telling, sorcery, or witchcraft</w:t>
      </w:r>
      <w:r w:rsidR="00223C61">
        <w:t xml:space="preserve"> (Galatians 5:19-21)</w:t>
      </w:r>
      <w:r w:rsidRPr="007A45C8">
        <w:t>.</w:t>
      </w:r>
    </w:p>
    <w:p w14:paraId="5E6D6136" w14:textId="3237940D" w:rsidR="00A66702" w:rsidRPr="007A45C8" w:rsidRDefault="00A66702" w:rsidP="00A66702">
      <w:pPr>
        <w:pStyle w:val="ListParagraph"/>
        <w:numPr>
          <w:ilvl w:val="1"/>
          <w:numId w:val="1"/>
        </w:numPr>
      </w:pPr>
      <w:r w:rsidRPr="007A45C8">
        <w:t>T</w:t>
      </w:r>
      <w:r w:rsidR="00D96E25" w:rsidRPr="007A45C8">
        <w:t>aking of innocent life</w:t>
      </w:r>
      <w:r w:rsidR="00223C61">
        <w:t xml:space="preserve"> (Exodus 20:13)</w:t>
      </w:r>
      <w:r w:rsidRPr="007A45C8">
        <w:t>.</w:t>
      </w:r>
    </w:p>
    <w:p w14:paraId="34943839" w14:textId="70E8DC38" w:rsidR="00A66702" w:rsidRPr="007A45C8" w:rsidRDefault="00A66702" w:rsidP="00A66702">
      <w:pPr>
        <w:pStyle w:val="ListParagraph"/>
        <w:numPr>
          <w:ilvl w:val="1"/>
          <w:numId w:val="1"/>
        </w:numPr>
      </w:pPr>
      <w:r w:rsidRPr="007A45C8">
        <w:t>D</w:t>
      </w:r>
      <w:r w:rsidR="00D96E25" w:rsidRPr="007A45C8">
        <w:t>enial of birth sex by self-identification with a different gender</w:t>
      </w:r>
      <w:r w:rsidR="00223C61">
        <w:t xml:space="preserve"> (</w:t>
      </w:r>
      <w:r w:rsidR="0040312D">
        <w:t>Matthew 19:4)</w:t>
      </w:r>
      <w:r w:rsidR="00223C61">
        <w:t xml:space="preserve"> </w:t>
      </w:r>
      <w:r w:rsidRPr="007A45C8">
        <w:t>.</w:t>
      </w:r>
    </w:p>
    <w:p w14:paraId="75D0CFE9" w14:textId="2C4C0F25" w:rsidR="00A66702" w:rsidRPr="007A45C8" w:rsidRDefault="00A66702" w:rsidP="00A66702">
      <w:pPr>
        <w:pStyle w:val="ListParagraph"/>
        <w:numPr>
          <w:ilvl w:val="1"/>
          <w:numId w:val="1"/>
        </w:numPr>
      </w:pPr>
      <w:r w:rsidRPr="007A45C8">
        <w:t>M</w:t>
      </w:r>
      <w:r w:rsidR="00D96E25" w:rsidRPr="007A45C8">
        <w:t>arried persons sexually or romantically coupling with a person other than their spouse</w:t>
      </w:r>
      <w:r w:rsidR="00223C61">
        <w:t xml:space="preserve"> (Exodus 20:14</w:t>
      </w:r>
      <w:r w:rsidR="0040312D">
        <w:t>; Matthew 19:6</w:t>
      </w:r>
      <w:r w:rsidR="00223C61">
        <w:t>)</w:t>
      </w:r>
      <w:r w:rsidR="0040312D">
        <w:t>.</w:t>
      </w:r>
    </w:p>
    <w:p w14:paraId="3F7E37FA" w14:textId="6CA90F82" w:rsidR="00A66702" w:rsidRPr="007A45C8" w:rsidRDefault="00A66702" w:rsidP="00A66702">
      <w:pPr>
        <w:pStyle w:val="ListParagraph"/>
        <w:numPr>
          <w:ilvl w:val="1"/>
          <w:numId w:val="1"/>
        </w:numPr>
      </w:pPr>
      <w:r w:rsidRPr="007A45C8">
        <w:t>S</w:t>
      </w:r>
      <w:r w:rsidR="00D96E25" w:rsidRPr="007A45C8">
        <w:t>exual relations outside of marriage between one natural-born man and one natural-born woman</w:t>
      </w:r>
      <w:r w:rsidR="0040312D">
        <w:t xml:space="preserve"> (Matthew 19:1-9)</w:t>
      </w:r>
      <w:r w:rsidRPr="007A45C8">
        <w:t>.</w:t>
      </w:r>
    </w:p>
    <w:p w14:paraId="5151B2E7" w14:textId="7ECCE984" w:rsidR="00A66702" w:rsidRPr="007A45C8" w:rsidRDefault="00A66702" w:rsidP="00A66702">
      <w:pPr>
        <w:pStyle w:val="ListParagraph"/>
        <w:numPr>
          <w:ilvl w:val="1"/>
          <w:numId w:val="1"/>
        </w:numPr>
      </w:pPr>
      <w:r w:rsidRPr="007A45C8">
        <w:t>R</w:t>
      </w:r>
      <w:r w:rsidR="00D96E25" w:rsidRPr="007A45C8">
        <w:t>omantic coupling among persons of the same sex</w:t>
      </w:r>
      <w:r w:rsidR="0040312D">
        <w:t xml:space="preserve"> (Romans 1:24-27)</w:t>
      </w:r>
      <w:r w:rsidRPr="007A45C8">
        <w:t>.</w:t>
      </w:r>
    </w:p>
    <w:p w14:paraId="23C3D1BA" w14:textId="77777777" w:rsidR="00D96E25" w:rsidRPr="007A45C8" w:rsidRDefault="00D96E25" w:rsidP="00D96E25"/>
    <w:p w14:paraId="56DB023D" w14:textId="66284538" w:rsidR="00D96E25" w:rsidRDefault="00932AF2" w:rsidP="00D96E25">
      <w:r>
        <w:rPr>
          <w:b/>
          <w:bCs/>
          <w:u w:val="single"/>
        </w:rPr>
        <w:t>The Return of Christ:</w:t>
      </w:r>
      <w:r>
        <w:t xml:space="preserve">  </w:t>
      </w:r>
      <w:r w:rsidR="00D96E25">
        <w:t xml:space="preserve">We affirm that the return of Christ for all believers </w:t>
      </w:r>
      <w:r w:rsidR="00A66702">
        <w:t>could happen at any moment</w:t>
      </w:r>
      <w:r w:rsidR="0040312D">
        <w:t xml:space="preserve"> (Matthew 24:36-25:13)</w:t>
      </w:r>
      <w:r w:rsidR="00A66702">
        <w:t xml:space="preserve">. </w:t>
      </w:r>
      <w:r w:rsidR="00D96E25">
        <w:t>It will be followed by seven years of great tribulation</w:t>
      </w:r>
      <w:r w:rsidR="0040312D">
        <w:t xml:space="preserve"> (Daniel 9:24-27; Matthew 24; II Thessalonians 2; Revelation 6:1-19:10)</w:t>
      </w:r>
      <w:r w:rsidR="00D96E25">
        <w:t>, and then the coming of Christ to establish His earthly kingdom for a thousand years</w:t>
      </w:r>
      <w:r w:rsidR="0040312D">
        <w:t xml:space="preserve"> (Isaiah 11:8-9; 65:25; Revelation 20:1-10)</w:t>
      </w:r>
      <w:r w:rsidR="00D96E25">
        <w:t>. The unsaved will then be raised and judged according to their works and separated forever from God in hell</w:t>
      </w:r>
      <w:r w:rsidR="0040312D">
        <w:t xml:space="preserve"> (Revelation 20:11-15)</w:t>
      </w:r>
      <w:r w:rsidR="00D96E25">
        <w:t>. The saved, having been raised, will live forever in heaven in fellowship with God</w:t>
      </w:r>
      <w:r w:rsidR="0040312D">
        <w:t xml:space="preserve"> (Matthew 24:46; Revelation 21-22)</w:t>
      </w:r>
      <w:r w:rsidR="00D96E25">
        <w:t>.</w:t>
      </w:r>
    </w:p>
    <w:p w14:paraId="2AF1C14B" w14:textId="77777777" w:rsidR="00D96E25" w:rsidRDefault="00D96E25" w:rsidP="00D96E25"/>
    <w:p w14:paraId="01499699" w14:textId="77777777" w:rsidR="00794778" w:rsidRDefault="00794778"/>
    <w:sectPr w:rsidR="00794778" w:rsidSect="00794778">
      <w:pgSz w:w="12240" w:h="15840"/>
      <w:pgMar w:top="1440" w:right="1080" w:bottom="144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altName w:val="Calibri"/>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altName w:val="Calibri"/>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B943C5"/>
    <w:multiLevelType w:val="hybridMultilevel"/>
    <w:tmpl w:val="3D069ACC"/>
    <w:lvl w:ilvl="0" w:tplc="90323930">
      <w:numFmt w:val="bullet"/>
      <w:lvlText w:val=""/>
      <w:lvlJc w:val="left"/>
      <w:pPr>
        <w:ind w:left="1080" w:hanging="360"/>
      </w:pPr>
      <w:rPr>
        <w:rFonts w:ascii="Symbol" w:eastAsiaTheme="minorHAnsi" w:hAnsi="Symbol"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C1C4765"/>
    <w:multiLevelType w:val="hybridMultilevel"/>
    <w:tmpl w:val="8558FDD0"/>
    <w:lvl w:ilvl="0" w:tplc="D6503BCC">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33464332">
    <w:abstractNumId w:val="0"/>
  </w:num>
  <w:num w:numId="2" w16cid:durableId="1219711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E25"/>
    <w:rsid w:val="001758F9"/>
    <w:rsid w:val="00183DC2"/>
    <w:rsid w:val="00223C61"/>
    <w:rsid w:val="003E31E6"/>
    <w:rsid w:val="0040312D"/>
    <w:rsid w:val="004A5EA5"/>
    <w:rsid w:val="00662FD7"/>
    <w:rsid w:val="00794778"/>
    <w:rsid w:val="007A45C8"/>
    <w:rsid w:val="00891A84"/>
    <w:rsid w:val="00911D70"/>
    <w:rsid w:val="00932AF2"/>
    <w:rsid w:val="009C5B0A"/>
    <w:rsid w:val="00A66702"/>
    <w:rsid w:val="00A83399"/>
    <w:rsid w:val="00C114FC"/>
    <w:rsid w:val="00C3382B"/>
    <w:rsid w:val="00C51FC5"/>
    <w:rsid w:val="00C66FC6"/>
    <w:rsid w:val="00C8476D"/>
    <w:rsid w:val="00D419B5"/>
    <w:rsid w:val="00D767F0"/>
    <w:rsid w:val="00D96E25"/>
    <w:rsid w:val="00DF1A9F"/>
    <w:rsid w:val="00EA72DE"/>
    <w:rsid w:val="00FB5D65"/>
    <w:rsid w:val="00FC3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3B1F8"/>
  <w15:chartTrackingRefBased/>
  <w15:docId w15:val="{3211B395-4240-403C-AECE-B9A9B274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6E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6E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6E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6E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6E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6E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6E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6E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6E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6E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6E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6E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6E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6E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6E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6E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6E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6E25"/>
    <w:rPr>
      <w:rFonts w:eastAsiaTheme="majorEastAsia" w:cstheme="majorBidi"/>
      <w:color w:val="272727" w:themeColor="text1" w:themeTint="D8"/>
    </w:rPr>
  </w:style>
  <w:style w:type="paragraph" w:styleId="Title">
    <w:name w:val="Title"/>
    <w:basedOn w:val="Normal"/>
    <w:next w:val="Normal"/>
    <w:link w:val="TitleChar"/>
    <w:uiPriority w:val="10"/>
    <w:qFormat/>
    <w:rsid w:val="00D96E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6E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6E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6E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6E25"/>
    <w:pPr>
      <w:spacing w:before="160"/>
      <w:jc w:val="center"/>
    </w:pPr>
    <w:rPr>
      <w:i/>
      <w:iCs/>
      <w:color w:val="404040" w:themeColor="text1" w:themeTint="BF"/>
    </w:rPr>
  </w:style>
  <w:style w:type="character" w:customStyle="1" w:styleId="QuoteChar">
    <w:name w:val="Quote Char"/>
    <w:basedOn w:val="DefaultParagraphFont"/>
    <w:link w:val="Quote"/>
    <w:uiPriority w:val="29"/>
    <w:rsid w:val="00D96E25"/>
    <w:rPr>
      <w:i/>
      <w:iCs/>
      <w:color w:val="404040" w:themeColor="text1" w:themeTint="BF"/>
    </w:rPr>
  </w:style>
  <w:style w:type="paragraph" w:styleId="ListParagraph">
    <w:name w:val="List Paragraph"/>
    <w:basedOn w:val="Normal"/>
    <w:uiPriority w:val="34"/>
    <w:qFormat/>
    <w:rsid w:val="00D96E25"/>
    <w:pPr>
      <w:ind w:left="720"/>
      <w:contextualSpacing/>
    </w:pPr>
  </w:style>
  <w:style w:type="character" w:styleId="IntenseEmphasis">
    <w:name w:val="Intense Emphasis"/>
    <w:basedOn w:val="DefaultParagraphFont"/>
    <w:uiPriority w:val="21"/>
    <w:qFormat/>
    <w:rsid w:val="00D96E25"/>
    <w:rPr>
      <w:i/>
      <w:iCs/>
      <w:color w:val="0F4761" w:themeColor="accent1" w:themeShade="BF"/>
    </w:rPr>
  </w:style>
  <w:style w:type="paragraph" w:styleId="IntenseQuote">
    <w:name w:val="Intense Quote"/>
    <w:basedOn w:val="Normal"/>
    <w:next w:val="Normal"/>
    <w:link w:val="IntenseQuoteChar"/>
    <w:uiPriority w:val="30"/>
    <w:qFormat/>
    <w:rsid w:val="00D96E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6E25"/>
    <w:rPr>
      <w:i/>
      <w:iCs/>
      <w:color w:val="0F4761" w:themeColor="accent1" w:themeShade="BF"/>
    </w:rPr>
  </w:style>
  <w:style w:type="character" w:styleId="IntenseReference">
    <w:name w:val="Intense Reference"/>
    <w:basedOn w:val="DefaultParagraphFont"/>
    <w:uiPriority w:val="32"/>
    <w:qFormat/>
    <w:rsid w:val="00D96E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Denny Johnson</dc:creator>
  <cp:keywords/>
  <dc:description/>
  <cp:lastModifiedBy>Denny Johnson</cp:lastModifiedBy>
  <cp:revision>8</cp:revision>
  <cp:lastPrinted>2026-05-08T20:03:00Z</cp:lastPrinted>
  <dcterms:created xsi:type="dcterms:W3CDTF">2026-04-21T19:04:00Z</dcterms:created>
  <dcterms:modified xsi:type="dcterms:W3CDTF">2026-05-09T14:15:00Z</dcterms:modified>
</cp:coreProperties>
</file>