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July 5 Sermon - Pastor Keith Moore</w:t>
      </w:r>
    </w:p>
    <w:p w:rsidR="00000000" w:rsidDel="00000000" w:rsidP="00000000" w:rsidRDefault="00000000" w:rsidRPr="00000000" w14:paraId="00000002">
      <w:pPr>
        <w:pStyle w:val="Heading2"/>
        <w:keepNext w:val="0"/>
        <w:keepLines w:val="0"/>
        <w:spacing w:after="0" w:before="0" w:line="273.6" w:lineRule="auto"/>
        <w:jc w:val="center"/>
        <w:rPr>
          <w:b w:val="1"/>
          <w:bCs w:val="1"/>
          <w:sz w:val="24"/>
          <w:szCs w:val="24"/>
        </w:rPr>
      </w:pPr>
      <w:bookmarkStart w:colFirst="0" w:colLast="0" w:name="_s5rc44jil24n" w:id="1"/>
      <w:bookmarkEnd w:id="1"/>
      <w:r w:rsidDel="00000000" w:rsidR="00000000" w:rsidRPr="00000000">
        <w:rPr>
          <w:b w:val="1"/>
          <w:bCs w:val="1"/>
          <w:sz w:val="24"/>
          <w:szCs w:val="24"/>
          <w:rtl w:val="0"/>
        </w:rPr>
        <w:t xml:space="preserve">Sermon: Religious Liberty and You</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Focus Passage: </w:t>
      </w:r>
      <w:r w:rsidDel="00000000" w:rsidR="00000000" w:rsidRPr="00000000">
        <w:rPr>
          <w:sz w:val="24"/>
          <w:szCs w:val="24"/>
          <w:rtl w:val="0"/>
        </w:rPr>
        <w:t xml:space="preserve">Genesis 1:27; Acts 4:19–20; Romans 13:1–7; 1 Peter 3:16; James 4:12</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color w:val="000000"/>
          <w:sz w:val="24"/>
          <w:szCs w:val="24"/>
        </w:rPr>
      </w:pPr>
      <w:bookmarkStart w:colFirst="0" w:colLast="0" w:name="_dmetqlmrzsdq" w:id="2"/>
      <w:bookmarkEnd w:id="2"/>
      <w:r w:rsidDel="00000000" w:rsidR="00000000" w:rsidRPr="00000000">
        <w:rPr>
          <w:b w:val="1"/>
          <w:bCs w:val="1"/>
          <w:color w:val="000000"/>
          <w:sz w:val="24"/>
          <w:szCs w:val="24"/>
          <w:rtl w:val="0"/>
        </w:rPr>
        <w:t xml:space="preserve">Ice Breaker: </w:t>
      </w:r>
      <w:r w:rsidDel="00000000" w:rsidR="00000000" w:rsidRPr="00000000">
        <w:rPr>
          <w:color w:val="000000"/>
          <w:sz w:val="24"/>
          <w:szCs w:val="24"/>
          <w:rtl w:val="0"/>
        </w:rPr>
        <w:t xml:space="preserve">If you could witness one moment in American history firsthand, what would it be and why?</w:t>
      </w:r>
    </w:p>
    <w:p w:rsidR="00000000" w:rsidDel="00000000" w:rsidP="00000000" w:rsidRDefault="00000000" w:rsidRPr="00000000" w14:paraId="00000005">
      <w:pPr>
        <w:pStyle w:val="Heading2"/>
        <w:keepNext w:val="0"/>
        <w:keepLines w:val="0"/>
        <w:spacing w:after="80" w:lineRule="auto"/>
        <w:rPr>
          <w:b w:val="1"/>
          <w:bCs w:val="1"/>
          <w:sz w:val="24"/>
          <w:szCs w:val="24"/>
        </w:rPr>
      </w:pPr>
      <w:bookmarkStart w:colFirst="0" w:colLast="0" w:name="_i795pgodbj5f" w:id="3"/>
      <w:bookmarkEnd w:id="3"/>
      <w:r w:rsidDel="00000000" w:rsidR="00000000" w:rsidRPr="00000000">
        <w:rPr>
          <w:b w:val="1"/>
          <w:bCs w:val="1"/>
          <w:sz w:val="24"/>
          <w:szCs w:val="24"/>
          <w:rtl w:val="0"/>
        </w:rPr>
        <w:t xml:space="preserve">Discussion</w:t>
      </w:r>
    </w:p>
    <w:p w:rsidR="00000000" w:rsidDel="00000000" w:rsidP="00000000" w:rsidRDefault="00000000" w:rsidRPr="00000000" w14:paraId="00000006">
      <w:pPr>
        <w:pStyle w:val="Heading3"/>
        <w:keepNext w:val="0"/>
        <w:keepLines w:val="0"/>
        <w:spacing w:before="280" w:lineRule="auto"/>
        <w:rPr>
          <w:color w:val="000000"/>
          <w:sz w:val="24"/>
          <w:szCs w:val="24"/>
        </w:rPr>
      </w:pPr>
      <w:bookmarkStart w:colFirst="0" w:colLast="0" w:name="_54mng1p7ss99" w:id="4"/>
      <w:bookmarkEnd w:id="4"/>
      <w:r w:rsidDel="00000000" w:rsidR="00000000" w:rsidRPr="00000000">
        <w:rPr>
          <w:b w:val="1"/>
          <w:bCs w:val="1"/>
          <w:color w:val="000000"/>
          <w:sz w:val="24"/>
          <w:szCs w:val="24"/>
          <w:rtl w:val="0"/>
        </w:rPr>
        <w:t xml:space="preserve">1. </w:t>
      </w:r>
      <w:r w:rsidDel="00000000" w:rsidR="00000000" w:rsidRPr="00000000">
        <w:rPr>
          <w:color w:val="000000"/>
          <w:sz w:val="24"/>
          <w:szCs w:val="24"/>
          <w:rtl w:val="0"/>
        </w:rPr>
        <w:t xml:space="preserve">Pastor Keith said religious liberty is ultimately a biblical principle before it is a constitutional principle. After reading </w:t>
      </w:r>
      <w:r w:rsidDel="00000000" w:rsidR="00000000" w:rsidRPr="00000000">
        <w:rPr>
          <w:b w:val="1"/>
          <w:bCs w:val="1"/>
          <w:color w:val="000000"/>
          <w:sz w:val="24"/>
          <w:szCs w:val="24"/>
          <w:rtl w:val="0"/>
        </w:rPr>
        <w:t xml:space="preserve">Genesis 1:27</w:t>
      </w:r>
      <w:r w:rsidDel="00000000" w:rsidR="00000000" w:rsidRPr="00000000">
        <w:rPr>
          <w:color w:val="000000"/>
          <w:sz w:val="24"/>
          <w:szCs w:val="24"/>
          <w:rtl w:val="0"/>
        </w:rPr>
        <w:t xml:space="preserve">, why does every person being created in God’s image matter when we think about religious freedom?</w:t>
      </w:r>
    </w:p>
    <w:p w:rsidR="00000000" w:rsidDel="00000000" w:rsidP="00000000" w:rsidRDefault="00000000" w:rsidRPr="00000000" w14:paraId="00000007">
      <w:pPr>
        <w:pStyle w:val="Heading3"/>
        <w:keepNext w:val="0"/>
        <w:keepLines w:val="0"/>
        <w:spacing w:before="280" w:lineRule="auto"/>
        <w:rPr>
          <w:color w:val="000000"/>
          <w:sz w:val="24"/>
          <w:szCs w:val="24"/>
        </w:rPr>
      </w:pPr>
      <w:bookmarkStart w:colFirst="0" w:colLast="0" w:name="_dtpay2lto4rk" w:id="5"/>
      <w:bookmarkEnd w:id="5"/>
      <w:r w:rsidDel="00000000" w:rsidR="00000000" w:rsidRPr="00000000">
        <w:rPr>
          <w:b w:val="1"/>
          <w:bCs w:val="1"/>
          <w:color w:val="000000"/>
          <w:sz w:val="24"/>
          <w:szCs w:val="24"/>
          <w:rtl w:val="0"/>
        </w:rPr>
        <w:t xml:space="preserve">2. </w:t>
      </w:r>
      <w:r w:rsidDel="00000000" w:rsidR="00000000" w:rsidRPr="00000000">
        <w:rPr>
          <w:color w:val="000000"/>
          <w:sz w:val="24"/>
          <w:szCs w:val="24"/>
          <w:rtl w:val="0"/>
        </w:rPr>
        <w:t xml:space="preserve">Pastor Keith repeated the statement, </w:t>
      </w:r>
      <w:r w:rsidDel="00000000" w:rsidR="00000000" w:rsidRPr="00000000">
        <w:rPr>
          <w:b w:val="1"/>
          <w:bCs w:val="1"/>
          <w:color w:val="000000"/>
          <w:sz w:val="24"/>
          <w:szCs w:val="24"/>
          <w:rtl w:val="0"/>
        </w:rPr>
        <w:t xml:space="preserve">“There is either religious liberty for all or no religious liberty at all.”</w:t>
      </w:r>
      <w:r w:rsidDel="00000000" w:rsidR="00000000" w:rsidRPr="00000000">
        <w:rPr>
          <w:color w:val="000000"/>
          <w:sz w:val="24"/>
          <w:szCs w:val="24"/>
          <w:rtl w:val="0"/>
        </w:rPr>
        <w:t xml:space="preserve"> Why is it important that Christians defend the religious freedom of people whose beliefs we strongly disagree with?</w:t>
      </w:r>
    </w:p>
    <w:p w:rsidR="00000000" w:rsidDel="00000000" w:rsidP="00000000" w:rsidRDefault="00000000" w:rsidRPr="00000000" w14:paraId="00000008">
      <w:pPr>
        <w:pStyle w:val="Heading3"/>
        <w:keepNext w:val="0"/>
        <w:keepLines w:val="0"/>
        <w:spacing w:before="280" w:lineRule="auto"/>
        <w:rPr>
          <w:color w:val="000000"/>
          <w:sz w:val="24"/>
          <w:szCs w:val="24"/>
        </w:rPr>
      </w:pPr>
      <w:bookmarkStart w:colFirst="0" w:colLast="0" w:name="_m0xzyw3pc6rn" w:id="6"/>
      <w:bookmarkEnd w:id="6"/>
      <w:r w:rsidDel="00000000" w:rsidR="00000000" w:rsidRPr="00000000">
        <w:rPr>
          <w:b w:val="1"/>
          <w:bCs w:val="1"/>
          <w:color w:val="000000"/>
          <w:sz w:val="24"/>
          <w:szCs w:val="24"/>
          <w:rtl w:val="0"/>
        </w:rPr>
        <w:t xml:space="preserve">3. </w:t>
      </w:r>
      <w:r w:rsidDel="00000000" w:rsidR="00000000" w:rsidRPr="00000000">
        <w:rPr>
          <w:color w:val="000000"/>
          <w:sz w:val="24"/>
          <w:szCs w:val="24"/>
          <w:rtl w:val="0"/>
        </w:rPr>
        <w:t xml:space="preserve">Read </w:t>
      </w:r>
      <w:r w:rsidDel="00000000" w:rsidR="00000000" w:rsidRPr="00000000">
        <w:rPr>
          <w:b w:val="1"/>
          <w:bCs w:val="1"/>
          <w:color w:val="000000"/>
          <w:sz w:val="24"/>
          <w:szCs w:val="24"/>
          <w:rtl w:val="0"/>
        </w:rPr>
        <w:t xml:space="preserve">Acts 4:19–20.</w:t>
      </w:r>
      <w:r w:rsidDel="00000000" w:rsidR="00000000" w:rsidRPr="00000000">
        <w:rPr>
          <w:color w:val="000000"/>
          <w:sz w:val="24"/>
          <w:szCs w:val="24"/>
          <w:rtl w:val="0"/>
        </w:rPr>
        <w:t xml:space="preserve"> Peter and John respectfully refused to stop speaking about Jesus. What does this passage teach us about balancing respect for government with obedience to God?</w:t>
      </w:r>
    </w:p>
    <w:p w:rsidR="00000000" w:rsidDel="00000000" w:rsidP="00000000" w:rsidRDefault="00000000" w:rsidRPr="00000000" w14:paraId="00000009">
      <w:pPr>
        <w:pStyle w:val="Heading3"/>
        <w:keepNext w:val="0"/>
        <w:keepLines w:val="0"/>
        <w:spacing w:before="280" w:lineRule="auto"/>
        <w:rPr>
          <w:color w:val="000000"/>
          <w:sz w:val="24"/>
          <w:szCs w:val="24"/>
        </w:rPr>
      </w:pPr>
      <w:bookmarkStart w:colFirst="0" w:colLast="0" w:name="_qj176smutpef" w:id="7"/>
      <w:bookmarkEnd w:id="7"/>
      <w:r w:rsidDel="00000000" w:rsidR="00000000" w:rsidRPr="00000000">
        <w:rPr>
          <w:b w:val="1"/>
          <w:bCs w:val="1"/>
          <w:color w:val="000000"/>
          <w:sz w:val="24"/>
          <w:szCs w:val="24"/>
          <w:rtl w:val="0"/>
        </w:rPr>
        <w:t xml:space="preserve">4. </w:t>
      </w:r>
      <w:r w:rsidDel="00000000" w:rsidR="00000000" w:rsidRPr="00000000">
        <w:rPr>
          <w:color w:val="000000"/>
          <w:sz w:val="24"/>
          <w:szCs w:val="24"/>
          <w:rtl w:val="0"/>
        </w:rPr>
        <w:t xml:space="preserve">Complete this sentence: “The church is strongest when __________________.” How does Pastor Keith’s statement that </w:t>
      </w:r>
      <w:r w:rsidDel="00000000" w:rsidR="00000000" w:rsidRPr="00000000">
        <w:rPr>
          <w:i w:val="1"/>
          <w:iCs w:val="1"/>
          <w:color w:val="000000"/>
          <w:sz w:val="24"/>
          <w:szCs w:val="24"/>
          <w:rtl w:val="0"/>
        </w:rPr>
        <w:t xml:space="preserve">“The church doesn’t need the government to do its job”</w:t>
      </w:r>
      <w:r w:rsidDel="00000000" w:rsidR="00000000" w:rsidRPr="00000000">
        <w:rPr>
          <w:color w:val="000000"/>
          <w:sz w:val="24"/>
          <w:szCs w:val="24"/>
          <w:rtl w:val="0"/>
        </w:rPr>
        <w:t xml:space="preserve"> challenge or encourage you?</w:t>
      </w:r>
    </w:p>
    <w:p w:rsidR="00000000" w:rsidDel="00000000" w:rsidP="00000000" w:rsidRDefault="00000000" w:rsidRPr="00000000" w14:paraId="0000000A">
      <w:pPr>
        <w:pStyle w:val="Heading3"/>
        <w:keepNext w:val="0"/>
        <w:keepLines w:val="0"/>
        <w:spacing w:before="280" w:lineRule="auto"/>
        <w:rPr>
          <w:color w:val="000000"/>
          <w:sz w:val="24"/>
          <w:szCs w:val="24"/>
        </w:rPr>
      </w:pPr>
      <w:bookmarkStart w:colFirst="0" w:colLast="0" w:name="_z8ieubcbpagy" w:id="8"/>
      <w:bookmarkEnd w:id="8"/>
      <w:r w:rsidDel="00000000" w:rsidR="00000000" w:rsidRPr="00000000">
        <w:rPr>
          <w:b w:val="1"/>
          <w:bCs w:val="1"/>
          <w:color w:val="000000"/>
          <w:sz w:val="24"/>
          <w:szCs w:val="24"/>
          <w:rtl w:val="0"/>
        </w:rPr>
        <w:t xml:space="preserve">5. </w:t>
      </w:r>
      <w:r w:rsidDel="00000000" w:rsidR="00000000" w:rsidRPr="00000000">
        <w:rPr>
          <w:color w:val="000000"/>
          <w:sz w:val="24"/>
          <w:szCs w:val="24"/>
          <w:rtl w:val="0"/>
        </w:rPr>
        <w:t xml:space="preserve">Pastor Keith explained that faith should never be coerced because faith is ultimately a matter of the heart. Where do you see the difference between outward religious behavior and genuine faith?</w:t>
      </w:r>
    </w:p>
    <w:p w:rsidR="00000000" w:rsidDel="00000000" w:rsidP="00000000" w:rsidRDefault="00000000" w:rsidRPr="00000000" w14:paraId="0000000B">
      <w:pPr>
        <w:pStyle w:val="Heading3"/>
        <w:keepNext w:val="0"/>
        <w:keepLines w:val="0"/>
        <w:spacing w:before="280" w:lineRule="auto"/>
        <w:rPr>
          <w:color w:val="000000"/>
          <w:sz w:val="24"/>
          <w:szCs w:val="24"/>
        </w:rPr>
      </w:pPr>
      <w:bookmarkStart w:colFirst="0" w:colLast="0" w:name="_low975zeo908" w:id="9"/>
      <w:bookmarkEnd w:id="9"/>
      <w:r w:rsidDel="00000000" w:rsidR="00000000" w:rsidRPr="00000000">
        <w:rPr>
          <w:b w:val="1"/>
          <w:bCs w:val="1"/>
          <w:color w:val="000000"/>
          <w:sz w:val="24"/>
          <w:szCs w:val="24"/>
          <w:rtl w:val="0"/>
        </w:rPr>
        <w:t xml:space="preserve">6. </w:t>
      </w:r>
      <w:r w:rsidDel="00000000" w:rsidR="00000000" w:rsidRPr="00000000">
        <w:rPr>
          <w:color w:val="000000"/>
          <w:sz w:val="24"/>
          <w:szCs w:val="24"/>
          <w:rtl w:val="0"/>
        </w:rPr>
        <w:t xml:space="preserve">Read </w:t>
      </w:r>
      <w:r w:rsidDel="00000000" w:rsidR="00000000" w:rsidRPr="00000000">
        <w:rPr>
          <w:b w:val="1"/>
          <w:bCs w:val="1"/>
          <w:color w:val="000000"/>
          <w:sz w:val="24"/>
          <w:szCs w:val="24"/>
          <w:rtl w:val="0"/>
        </w:rPr>
        <w:t xml:space="preserve">1 Peter 3:16.</w:t>
      </w:r>
      <w:r w:rsidDel="00000000" w:rsidR="00000000" w:rsidRPr="00000000">
        <w:rPr>
          <w:color w:val="000000"/>
          <w:sz w:val="24"/>
          <w:szCs w:val="24"/>
          <w:rtl w:val="0"/>
        </w:rPr>
        <w:t xml:space="preserve"> Pastor Keith highlighted the importance of maintaining a clear conscience before God. How can Christians disagree with others about truth while still demonstrating Christlike humility and respect?</w:t>
      </w:r>
    </w:p>
    <w:p w:rsidR="00000000" w:rsidDel="00000000" w:rsidP="00000000" w:rsidRDefault="00000000" w:rsidRPr="00000000" w14:paraId="0000000C">
      <w:pPr>
        <w:pStyle w:val="Heading3"/>
        <w:keepNext w:val="0"/>
        <w:keepLines w:val="0"/>
        <w:spacing w:before="280" w:lineRule="auto"/>
        <w:rPr>
          <w:color w:val="000000"/>
          <w:sz w:val="24"/>
          <w:szCs w:val="24"/>
        </w:rPr>
      </w:pPr>
      <w:bookmarkStart w:colFirst="0" w:colLast="0" w:name="_cw1efpoytpcd" w:id="10"/>
      <w:bookmarkEnd w:id="10"/>
      <w:r w:rsidDel="00000000" w:rsidR="00000000" w:rsidRPr="00000000">
        <w:rPr>
          <w:b w:val="1"/>
          <w:bCs w:val="1"/>
          <w:color w:val="000000"/>
          <w:sz w:val="24"/>
          <w:szCs w:val="24"/>
          <w:rtl w:val="0"/>
        </w:rPr>
        <w:t xml:space="preserve">7. </w:t>
      </w:r>
      <w:r w:rsidDel="00000000" w:rsidR="00000000" w:rsidRPr="00000000">
        <w:rPr>
          <w:color w:val="000000"/>
          <w:sz w:val="24"/>
          <w:szCs w:val="24"/>
          <w:rtl w:val="0"/>
        </w:rPr>
        <w:t xml:space="preserve">Pastor Keith concluded by reminding us that religious liberty creates opportunities for the gospel to spread freely. Looking ahead, what is one practical way you can use the freedom God has given you to make Christ known this week?</w:t>
      </w:r>
    </w:p>
    <w:p w:rsidR="00000000" w:rsidDel="00000000" w:rsidP="00000000" w:rsidRDefault="00000000" w:rsidRPr="00000000" w14:paraId="0000000D">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