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June 21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Following Jesus 2026: How to Stop Giving in to Temptation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</w:t>
      </w:r>
      <w:r w:rsidDel="00000000" w:rsidR="00000000" w:rsidRPr="00000000">
        <w:rPr>
          <w:sz w:val="24"/>
          <w:szCs w:val="24"/>
          <w:rtl w:val="0"/>
        </w:rPr>
        <w:t xml:space="preserve"> Matthew 26:40–41; Mark 14:38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kvxiqyvdtiln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What's the longest you've ever stayed awake when you were trying not to fall asleep? What happened?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az7spawajo1t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Read Matthew 26:40–41. According to Pastor Keith, what stands out most to you about Jesus' words, "The spirit is willing, but the flesh is weak"?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9ahjjhvlm55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Temptation often comes when doing God's will will cost us something. Can you think of a biblical or personal example where obedience required sacrifice?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030hu7eyx99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Jesus commanded His disciples to "watch and pray." Which of those two disciplines, watchfulness or prayer, do you tend to neglect most, and why?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teqrkhhg3rk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Read Mark 14:38. How would you explain "watch and pray" to someone who has never heard that phrase before?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xigz4vuquty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Every believer eventually faces a "Gethsemane moment," a time when obedience is difficult because of what it costs. How have you seen God strengthen people during those seasons?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e6fz4wrx7xss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Complete this sentence: "One practical way I can become more spiritually watchful this week is..." Explain your answer.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f4c9ju1db209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Pastor Keith's sermon acknowledged that many sincere Christians struggle with guilt, inconsistency, and repeated failure. How does the Garden of Gethsemane encourage someone who feels discouraged by ongoing spiritual battles?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