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8FDFB04" w14:textId="77777777" w:rsidR="00E413EC" w:rsidRDefault="008438BC">
      <w:pPr>
        <w:pStyle w:val="Heading1"/>
        <w:spacing w:before="190" w:line="240" w:lineRule="auto"/>
      </w:pPr>
      <w:r>
        <w:rPr>
          <w:noProof/>
          <w:lang w:bidi="ar-SA"/>
        </w:rPr>
        <w:pict w14:anchorId="3965FE4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left:0;text-align:left;margin-left:436.1pt;margin-top:7pt;width:244.75pt;height:29.95pt;z-index:251660288;mso-wrap-edited:f" wrapcoords="0 0 21600 0 21600 21600 0 21600 0 0" filled="f" stroked="f">
            <v:textbox style="mso-next-textbox:#_x0000_s1037" inset="0,0,0,0">
              <w:txbxContent>
                <w:p w14:paraId="720F86BE" w14:textId="77777777" w:rsidR="00E413EC" w:rsidRDefault="008438BC" w:rsidP="008438BC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>
        <w:rPr>
          <w:color w:val="231F20"/>
        </w:rPr>
        <w:t>Small Group Guidelines</w:t>
      </w:r>
    </w:p>
    <w:p w14:paraId="12938F43" w14:textId="77777777" w:rsidR="00E413EC" w:rsidRDefault="008438BC">
      <w:pPr>
        <w:pStyle w:val="Heading3"/>
        <w:numPr>
          <w:ilvl w:val="0"/>
          <w:numId w:val="3"/>
        </w:numPr>
        <w:tabs>
          <w:tab w:val="left" w:pos="600"/>
        </w:tabs>
        <w:spacing w:before="176" w:line="242" w:lineRule="auto"/>
        <w:ind w:right="7908"/>
      </w:pPr>
      <w:r>
        <w:rPr>
          <w:color w:val="231F20"/>
          <w:spacing w:val="-3"/>
        </w:rPr>
        <w:t>Keep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thoughts,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feelings, and actions. Please limit your sharing to three to five minutes.</w:t>
      </w:r>
    </w:p>
    <w:p w14:paraId="41EBC9C4" w14:textId="77777777" w:rsidR="00E413EC" w:rsidRDefault="008438BC">
      <w:pPr>
        <w:pStyle w:val="ListParagraph"/>
        <w:numPr>
          <w:ilvl w:val="0"/>
          <w:numId w:val="3"/>
        </w:numPr>
        <w:tabs>
          <w:tab w:val="left" w:pos="600"/>
        </w:tabs>
        <w:spacing w:before="124" w:line="242" w:lineRule="auto"/>
        <w:ind w:right="843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18D8BA1E">
          <v:shape id="_x0000_s1036" type="#_x0000_t202" style="position:absolute;left:0;text-align:left;margin-left:412.55pt;margin-top:20.05pt;width:295.65pt;height:26.2pt;z-index:251661312;mso-wrap-edited:f" wrapcoords="0 0 21600 0 21600 21600 0 21600 0 0" filled="f" stroked="f">
            <v:textbox style="mso-next-textbox:#_x0000_s1036" inset="0,0,0,0">
              <w:txbxContent>
                <w:p w14:paraId="1DA56021" w14:textId="77777777" w:rsidR="00E413EC" w:rsidRDefault="008438BC" w:rsidP="008438BC">
                  <w:pPr>
                    <w:spacing w:line="477" w:lineRule="exact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spacing w:val="36"/>
                      <w:w w:val="110"/>
                      <w:sz w:val="42"/>
                    </w:rPr>
                    <w:t>GAMBLING</w:t>
                  </w:r>
                  <w:r>
                    <w:rPr>
                      <w:rFonts w:ascii="Times New Roman"/>
                      <w:color w:val="231F20"/>
                      <w:spacing w:val="130"/>
                      <w:w w:val="110"/>
                      <w:sz w:val="42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pacing w:val="32"/>
                      <w:w w:val="110"/>
                      <w:sz w:val="42"/>
                    </w:rPr>
                    <w:t>ADDICTION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There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please.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two people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dialogue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meeting.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Each person sharing is free to express feelings without interruptions.</w:t>
      </w:r>
    </w:p>
    <w:p w14:paraId="0DA84889" w14:textId="77777777" w:rsidR="00E413EC" w:rsidRDefault="008438BC">
      <w:pPr>
        <w:pStyle w:val="ListParagraph"/>
        <w:numPr>
          <w:ilvl w:val="0"/>
          <w:numId w:val="3"/>
        </w:numPr>
        <w:tabs>
          <w:tab w:val="left" w:pos="600"/>
        </w:tabs>
        <w:spacing w:before="125" w:line="242" w:lineRule="auto"/>
        <w:ind w:right="778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0BF36B91" w14:textId="77777777" w:rsidR="00E413EC" w:rsidRDefault="008438BC">
      <w:pPr>
        <w:pStyle w:val="ListParagraph"/>
        <w:numPr>
          <w:ilvl w:val="0"/>
          <w:numId w:val="3"/>
        </w:numPr>
        <w:tabs>
          <w:tab w:val="left" w:pos="600"/>
        </w:tabs>
        <w:spacing w:before="122" w:line="242" w:lineRule="auto"/>
        <w:ind w:right="790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4D68DFF3">
          <v:shape id="_x0000_s1035" type="#_x0000_t202" style="position:absolute;left:0;text-align:left;margin-left:445.65pt;margin-top:46.45pt;width:225.8pt;height:22.45pt;z-index:251662336;mso-wrap-edited:f" wrapcoords="0 0 21600 0 21600 21600 0 21600 0 0" filled="f" stroked="f">
            <v:textbox style="mso-next-textbox:#_x0000_s1035" inset="0,0,0,0">
              <w:txbxContent>
                <w:p w14:paraId="109AF6ED" w14:textId="77777777" w:rsidR="00E413EC" w:rsidRDefault="008438BC" w:rsidP="008438BC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Anony</w:t>
      </w:r>
      <w:r>
        <w:rPr>
          <w:color w:val="231F20"/>
          <w:sz w:val="24"/>
        </w:rPr>
        <w:t>mity and confidentiality are basic requirements. What is shared in the group stays in the group. The only exception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themselves 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14724B35" w14:textId="77777777" w:rsidR="00E413EC" w:rsidRDefault="008438BC">
      <w:pPr>
        <w:pStyle w:val="ListParagraph"/>
        <w:numPr>
          <w:ilvl w:val="0"/>
          <w:numId w:val="3"/>
        </w:numPr>
        <w:tabs>
          <w:tab w:val="left" w:pos="600"/>
        </w:tabs>
        <w:spacing w:before="125" w:line="242" w:lineRule="auto"/>
        <w:ind w:right="852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7FBBE633" w14:textId="77777777" w:rsidR="00E413EC" w:rsidRDefault="00E413EC">
      <w:pPr>
        <w:pStyle w:val="BodyText"/>
        <w:ind w:left="0"/>
        <w:rPr>
          <w:sz w:val="20"/>
        </w:rPr>
      </w:pPr>
    </w:p>
    <w:p w14:paraId="667B2A56" w14:textId="77777777" w:rsidR="00E413EC" w:rsidRDefault="00E413EC">
      <w:pPr>
        <w:pStyle w:val="BodyText"/>
        <w:ind w:left="0"/>
        <w:rPr>
          <w:sz w:val="20"/>
        </w:rPr>
      </w:pPr>
    </w:p>
    <w:p w14:paraId="1E14102B" w14:textId="77777777" w:rsidR="00E413EC" w:rsidRDefault="00E413EC">
      <w:pPr>
        <w:pStyle w:val="BodyText"/>
        <w:ind w:left="0"/>
        <w:rPr>
          <w:sz w:val="20"/>
        </w:rPr>
      </w:pPr>
      <w:bookmarkStart w:id="0" w:name="_GoBack"/>
      <w:bookmarkEnd w:id="0"/>
    </w:p>
    <w:p w14:paraId="02BCFCD2" w14:textId="77777777" w:rsidR="00E413EC" w:rsidRDefault="00E413EC">
      <w:pPr>
        <w:pStyle w:val="BodyText"/>
        <w:ind w:left="0"/>
        <w:rPr>
          <w:sz w:val="20"/>
        </w:rPr>
      </w:pPr>
    </w:p>
    <w:p w14:paraId="273BA46F" w14:textId="77777777" w:rsidR="00E413EC" w:rsidRDefault="00E413EC">
      <w:pPr>
        <w:pStyle w:val="BodyText"/>
        <w:ind w:left="0"/>
        <w:rPr>
          <w:sz w:val="20"/>
        </w:rPr>
      </w:pPr>
    </w:p>
    <w:p w14:paraId="36200D3F" w14:textId="77777777" w:rsidR="00E413EC" w:rsidRDefault="00E413EC">
      <w:pPr>
        <w:pStyle w:val="BodyText"/>
        <w:ind w:left="0"/>
        <w:rPr>
          <w:sz w:val="20"/>
        </w:rPr>
      </w:pPr>
    </w:p>
    <w:p w14:paraId="06A8E8FB" w14:textId="77777777" w:rsidR="00E413EC" w:rsidRDefault="00E413EC">
      <w:pPr>
        <w:pStyle w:val="BodyText"/>
        <w:ind w:left="0"/>
        <w:rPr>
          <w:sz w:val="20"/>
        </w:rPr>
      </w:pPr>
    </w:p>
    <w:p w14:paraId="18FE966A" w14:textId="77777777" w:rsidR="00E413EC" w:rsidRDefault="00E413EC">
      <w:pPr>
        <w:pStyle w:val="BodyText"/>
        <w:ind w:left="0"/>
        <w:rPr>
          <w:sz w:val="20"/>
        </w:rPr>
      </w:pPr>
    </w:p>
    <w:p w14:paraId="79DD20F1" w14:textId="77777777" w:rsidR="00E413EC" w:rsidRDefault="008438BC">
      <w:pPr>
        <w:pStyle w:val="BodyText"/>
        <w:ind w:left="0"/>
        <w:rPr>
          <w:sz w:val="20"/>
        </w:rPr>
      </w:pPr>
      <w:r>
        <w:pict w14:anchorId="4B6438F4">
          <v:group id="_x0000_s1026" style="position:absolute;margin-left:35.55pt;margin-top:24.3pt;width:337pt;height:148.6pt;z-index:-251658240;mso-wrap-distance-left:0;mso-wrap-distance-right:0;mso-position-horizontal-relative:page" coordorigin="710,347" coordsize="6740,2972">
            <v:rect id="_x0000_s1032" style="position:absolute;left:720;top:357;width:6720;height:2952" fillcolor="#cfd1d2" stroked="f"/>
            <v:line id="_x0000_s1031" style="position:absolute" from="850,2165" to="6609,2165" strokecolor="#231f20" strokeweight="4114emu"/>
            <v:line id="_x0000_s1030" style="position:absolute" from="850,2485" to="6609,2485" strokecolor="#231f20" strokeweight="4114emu"/>
            <v:line id="_x0000_s1029" style="position:absolute" from="850,2805" to="6609,2805" strokecolor="#231f20" strokeweight="4114emu"/>
            <v:line id="_x0000_s1028" style="position:absolute" from="850,3125" to="6609,3125" strokecolor="#231f20" strokeweight="4114emu"/>
            <v:shape id="_x0000_s1027" type="#_x0000_t202" style="position:absolute;left:720;top:357;width:6720;height:2952" filled="f" strokecolor="#231f20" strokeweight="1pt">
              <v:textbox inset="0,0,0,0">
                <w:txbxContent>
                  <w:p w14:paraId="5466DD84" w14:textId="77777777" w:rsidR="00E413EC" w:rsidRDefault="008438BC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094CFFA0" w14:textId="77777777" w:rsidR="00E413EC" w:rsidRDefault="00E413EC">
                    <w:pPr>
                      <w:spacing w:before="4"/>
                      <w:rPr>
                        <w:sz w:val="27"/>
                      </w:rPr>
                    </w:pPr>
                  </w:p>
                  <w:p w14:paraId="69F75B77" w14:textId="77777777" w:rsidR="00E413EC" w:rsidRDefault="008438BC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345C5D9" w14:textId="77777777" w:rsidR="00E413EC" w:rsidRDefault="008438BC">
      <w:pPr>
        <w:pStyle w:val="BodyText"/>
        <w:spacing w:before="9"/>
        <w:ind w:left="0"/>
        <w:rPr>
          <w:sz w:val="26"/>
        </w:rPr>
      </w:pPr>
      <w:r>
        <w:rPr>
          <w:noProof/>
          <w:lang w:bidi="ar-SA"/>
        </w:rPr>
        <w:pict w14:anchorId="5EE9D403">
          <v:shape id="_x0000_s1034" type="#_x0000_t202" style="position:absolute;margin-left:492.5pt;margin-top:158.65pt;width:133.2pt;height:15pt;z-index:251663360;mso-wrap-edited:f" wrapcoords="0 0 21600 0 21600 21600 0 21600 0 0" filled="f" stroked="f">
            <v:textbox style="mso-next-textbox:#_x0000_s1034" inset="0,0,0,0">
              <w:txbxContent>
                <w:p w14:paraId="22899281" w14:textId="77777777" w:rsidR="00E413EC" w:rsidRPr="008438BC" w:rsidRDefault="008438BC" w:rsidP="008438BC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8438BC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</w:p>
    <w:p w14:paraId="16C3D8E5" w14:textId="77777777" w:rsidR="00E413EC" w:rsidRDefault="008438BC">
      <w:pPr>
        <w:spacing w:before="163"/>
        <w:ind w:left="257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72649278" w14:textId="77777777" w:rsidR="00E413EC" w:rsidRDefault="00E413EC">
      <w:pPr>
        <w:rPr>
          <w:rFonts w:ascii="RequiemText-HTF-Roman" w:hAnsi="RequiemText-HTF-Roman"/>
          <w:sz w:val="9"/>
        </w:rPr>
        <w:sectPr w:rsidR="00E413EC">
          <w:type w:val="continuous"/>
          <w:pgSz w:w="15840" w:h="12240" w:orient="landscape"/>
          <w:pgMar w:top="240" w:right="620" w:bottom="280" w:left="600" w:header="720" w:footer="720" w:gutter="0"/>
          <w:cols w:space="720"/>
        </w:sectPr>
      </w:pPr>
    </w:p>
    <w:p w14:paraId="1753F829" w14:textId="77777777" w:rsidR="00E413EC" w:rsidRDefault="008438BC">
      <w:pPr>
        <w:pStyle w:val="Heading1"/>
        <w:spacing w:before="90"/>
      </w:pPr>
      <w:r>
        <w:rPr>
          <w:color w:val="231F20"/>
        </w:rPr>
        <w:lastRenderedPageBreak/>
        <w:t>The Problem</w:t>
      </w:r>
    </w:p>
    <w:p w14:paraId="0B640C66" w14:textId="77777777" w:rsidR="00E413EC" w:rsidRDefault="008438BC">
      <w:pPr>
        <w:pStyle w:val="BodyText"/>
        <w:spacing w:line="247" w:lineRule="auto"/>
        <w:ind w:left="120" w:right="76"/>
      </w:pPr>
      <w:r>
        <w:rPr>
          <w:color w:val="231F20"/>
        </w:rPr>
        <w:t>If, when you honestly want to, you find you cannot quit gambling entirely, or if you have little control over the amount you bet, you are probably a compulsive gambler. A compulsive gambler is described as a person whose gambling has caused growing and con</w:t>
      </w:r>
      <w:r>
        <w:rPr>
          <w:color w:val="231F20"/>
        </w:rPr>
        <w:t>tinuing problems in any department of his or her life. If that is the case, you may be suffering from a problem which only a spiritual solution will conquer.</w:t>
      </w:r>
    </w:p>
    <w:p w14:paraId="183C4DD2" w14:textId="77777777" w:rsidR="00E413EC" w:rsidRDefault="008438BC">
      <w:pPr>
        <w:pStyle w:val="BodyText"/>
        <w:spacing w:before="114" w:line="247" w:lineRule="auto"/>
        <w:ind w:left="120" w:right="369"/>
      </w:pPr>
      <w:r>
        <w:rPr>
          <w:color w:val="231F20"/>
        </w:rPr>
        <w:t>Most of us have been unwilling to admit that we were compulsive gamblers. I cannot go on believing</w:t>
      </w:r>
      <w:r>
        <w:rPr>
          <w:color w:val="231F20"/>
        </w:rPr>
        <w:t xml:space="preserve"> that I am not in that class.</w:t>
      </w:r>
    </w:p>
    <w:p w14:paraId="5C821D92" w14:textId="77777777" w:rsidR="00E413EC" w:rsidRDefault="00E413EC">
      <w:pPr>
        <w:pStyle w:val="BodyText"/>
        <w:spacing w:before="8"/>
        <w:ind w:left="0"/>
        <w:rPr>
          <w:sz w:val="27"/>
        </w:rPr>
      </w:pPr>
    </w:p>
    <w:p w14:paraId="06B5514B" w14:textId="77777777" w:rsidR="00E413EC" w:rsidRDefault="008438BC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0" w:line="247" w:lineRule="auto"/>
        <w:ind w:right="157"/>
      </w:pP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gambling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careless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welfare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myself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and/or 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family.</w:t>
      </w:r>
    </w:p>
    <w:p w14:paraId="74FC6942" w14:textId="77777777" w:rsidR="00E413EC" w:rsidRDefault="008438BC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47" w:lineRule="auto"/>
        <w:ind w:right="164"/>
      </w:pPr>
      <w:r>
        <w:rPr>
          <w:color w:val="231F20"/>
        </w:rPr>
        <w:t>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borrowed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money,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sold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possessions,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committed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 illegal act to finance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gambling.</w:t>
      </w:r>
    </w:p>
    <w:p w14:paraId="125EFFF7" w14:textId="77777777" w:rsidR="00E413EC" w:rsidRDefault="008438BC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line="247" w:lineRule="auto"/>
        <w:ind w:right="38"/>
      </w:pPr>
      <w:r>
        <w:rPr>
          <w:color w:val="231F20"/>
        </w:rPr>
        <w:t>After losing I felt the need to return as soon as possible and win back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losses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urge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win more.</w:t>
      </w:r>
    </w:p>
    <w:p w14:paraId="618E6B4A" w14:textId="77777777" w:rsidR="00E413EC" w:rsidRDefault="008438BC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58" w:line="247" w:lineRule="auto"/>
        <w:ind w:right="700"/>
      </w:pP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school,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home,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friends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 gamble.</w:t>
      </w:r>
    </w:p>
    <w:p w14:paraId="2FB6D771" w14:textId="77777777" w:rsidR="00E413EC" w:rsidRDefault="008438BC">
      <w:pPr>
        <w:pStyle w:val="ListParagraph"/>
        <w:numPr>
          <w:ilvl w:val="0"/>
          <w:numId w:val="2"/>
        </w:numPr>
        <w:tabs>
          <w:tab w:val="left" w:pos="600"/>
        </w:tabs>
        <w:spacing w:line="247" w:lineRule="auto"/>
        <w:ind w:right="144"/>
        <w:jc w:val="both"/>
      </w:pPr>
      <w:r>
        <w:rPr>
          <w:color w:val="231F20"/>
          <w:spacing w:val="-3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times,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defensive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gambling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justified 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gambling,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trying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escape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worry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 stress.</w:t>
      </w:r>
    </w:p>
    <w:p w14:paraId="1473D090" w14:textId="77777777" w:rsidR="00E413EC" w:rsidRDefault="008438BC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58" w:line="247" w:lineRule="auto"/>
        <w:ind w:right="48"/>
      </w:pP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trapped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illusion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“just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time.”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“this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 it will 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different.”</w:t>
      </w:r>
    </w:p>
    <w:p w14:paraId="3A14D4DE" w14:textId="77777777" w:rsidR="00E413EC" w:rsidRDefault="008438BC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</w:pPr>
      <w:r>
        <w:rPr>
          <w:color w:val="231F20"/>
        </w:rPr>
        <w:t>When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seek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away.</w:t>
      </w:r>
    </w:p>
    <w:p w14:paraId="4C371719" w14:textId="77777777" w:rsidR="00E413EC" w:rsidRDefault="008438BC">
      <w:pPr>
        <w:pStyle w:val="ListParagraph"/>
        <w:numPr>
          <w:ilvl w:val="0"/>
          <w:numId w:val="2"/>
        </w:numPr>
        <w:tabs>
          <w:tab w:val="left" w:pos="599"/>
          <w:tab w:val="left" w:pos="600"/>
        </w:tabs>
        <w:spacing w:before="67" w:line="266" w:lineRule="auto"/>
        <w:ind w:right="472"/>
      </w:pPr>
      <w:r>
        <w:rPr>
          <w:color w:val="231F20"/>
        </w:rPr>
        <w:t>My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track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record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shows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impossible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gamble successfully.</w:t>
      </w:r>
    </w:p>
    <w:p w14:paraId="787DFABD" w14:textId="77777777" w:rsidR="00E413EC" w:rsidRDefault="00E413EC">
      <w:pPr>
        <w:pStyle w:val="BodyText"/>
        <w:spacing w:before="9"/>
        <w:ind w:left="0"/>
      </w:pPr>
    </w:p>
    <w:p w14:paraId="14090AA4" w14:textId="77777777" w:rsidR="00E413EC" w:rsidRDefault="008438BC">
      <w:pPr>
        <w:pStyle w:val="Heading1"/>
      </w:pPr>
      <w:r>
        <w:rPr>
          <w:color w:val="231F20"/>
        </w:rPr>
        <w:t>What Is Your Score?</w:t>
      </w:r>
    </w:p>
    <w:p w14:paraId="39E9F14C" w14:textId="77777777" w:rsidR="00E413EC" w:rsidRDefault="008438BC">
      <w:pPr>
        <w:pStyle w:val="BodyText"/>
        <w:spacing w:line="252" w:lineRule="auto"/>
        <w:ind w:left="120" w:right="373"/>
      </w:pPr>
      <w:r>
        <w:rPr>
          <w:color w:val="231F20"/>
        </w:rPr>
        <w:t xml:space="preserve">Did you answer YES two or more times? If so, you are probably in trouble with gambling. Only you can decide whether you think Celebrate Recovery is for you. </w:t>
      </w:r>
      <w:r>
        <w:rPr>
          <w:color w:val="231F20"/>
          <w:spacing w:val="-9"/>
        </w:rPr>
        <w:t xml:space="preserve">Try </w:t>
      </w:r>
      <w:r>
        <w:rPr>
          <w:color w:val="231F20"/>
        </w:rPr>
        <w:t>to keep an open mind on the subject.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glad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show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 stopped gambling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ourselves.</w:t>
      </w:r>
    </w:p>
    <w:p w14:paraId="5EDAC188" w14:textId="77777777" w:rsidR="00E413EC" w:rsidRDefault="008438BC">
      <w:pPr>
        <w:pStyle w:val="Heading1"/>
        <w:spacing w:before="90"/>
      </w:pPr>
      <w:r>
        <w:rPr>
          <w:b w:val="0"/>
        </w:rPr>
        <w:br w:type="column"/>
      </w:r>
      <w:r>
        <w:rPr>
          <w:color w:val="231F20"/>
        </w:rPr>
        <w:lastRenderedPageBreak/>
        <w:t>The Solution</w:t>
      </w:r>
    </w:p>
    <w:p w14:paraId="093F5ED8" w14:textId="77777777" w:rsidR="00E413EC" w:rsidRDefault="008438BC">
      <w:pPr>
        <w:pStyle w:val="BodyText"/>
        <w:spacing w:line="252" w:lineRule="auto"/>
        <w:ind w:left="120"/>
      </w:pPr>
      <w:r>
        <w:rPr>
          <w:color w:val="231F20"/>
        </w:rPr>
        <w:t>I will come to believe there is no only one solution to accept Jesus Christ as my Higher Power and follow His plan for m</w:t>
      </w:r>
      <w:r>
        <w:rPr>
          <w:color w:val="231F20"/>
        </w:rPr>
        <w:t>y life by working through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Beatitudes.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Jesus Christ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Power,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change!</w:t>
      </w:r>
    </w:p>
    <w:p w14:paraId="5F262F2D" w14:textId="77777777" w:rsidR="00E413EC" w:rsidRDefault="00E413EC">
      <w:pPr>
        <w:pStyle w:val="BodyText"/>
        <w:spacing w:before="3"/>
        <w:ind w:left="0"/>
      </w:pPr>
    </w:p>
    <w:p w14:paraId="56ECBFB7" w14:textId="77777777" w:rsidR="00E413EC" w:rsidRDefault="008438BC">
      <w:pPr>
        <w:pStyle w:val="Heading2"/>
      </w:pPr>
      <w:r>
        <w:rPr>
          <w:color w:val="231F20"/>
        </w:rPr>
        <w:t>We will learn how to:</w:t>
      </w:r>
    </w:p>
    <w:p w14:paraId="5383BEAC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 w:line="247" w:lineRule="auto"/>
        <w:ind w:right="580"/>
      </w:pPr>
      <w:r>
        <w:rPr>
          <w:color w:val="231F20"/>
        </w:rPr>
        <w:t>Live without gambling one day at a time with the help of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 xml:space="preserve">the Higher </w:t>
      </w:r>
      <w:r>
        <w:rPr>
          <w:color w:val="231F20"/>
          <w:spacing w:val="-3"/>
        </w:rPr>
        <w:t xml:space="preserve">Power, </w:t>
      </w:r>
      <w:r>
        <w:rPr>
          <w:color w:val="231F20"/>
        </w:rPr>
        <w:t>Jesus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Christ.</w:t>
      </w:r>
    </w:p>
    <w:p w14:paraId="0036BB9B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7" w:lineRule="auto"/>
        <w:ind w:right="275"/>
      </w:pPr>
      <w:r>
        <w:rPr>
          <w:color w:val="231F20"/>
        </w:rPr>
        <w:t>Stay away from that first bet. If there isn’t a first one, there cannot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one.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gambling,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becomes much 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manageable.</w:t>
      </w:r>
    </w:p>
    <w:p w14:paraId="4EC7EB18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8"/>
      </w:pPr>
      <w:r>
        <w:rPr>
          <w:color w:val="231F20"/>
        </w:rPr>
        <w:t>Experience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peace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serenity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seeking.</w:t>
      </w:r>
    </w:p>
    <w:p w14:paraId="6692E3FD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7" w:line="247" w:lineRule="auto"/>
        <w:ind w:right="439"/>
      </w:pPr>
      <w:r>
        <w:rPr>
          <w:color w:val="231F20"/>
        </w:rPr>
        <w:t>Restore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develop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stronger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relationships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God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with others.</w:t>
      </w:r>
    </w:p>
    <w:p w14:paraId="2C415B32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7" w:lineRule="auto"/>
        <w:ind w:right="993"/>
      </w:pPr>
      <w:r>
        <w:rPr>
          <w:color w:val="231F20"/>
        </w:rPr>
        <w:t>Stop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relying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dysfunctional,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compulsive,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addictive behaviors as a temporary “fix” 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pain.</w:t>
      </w:r>
    </w:p>
    <w:p w14:paraId="6254516C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56" w:lineRule="auto"/>
        <w:ind w:right="107"/>
      </w:pPr>
      <w:r>
        <w:rPr>
          <w:color w:val="231F20"/>
        </w:rPr>
        <w:t>Apply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biblical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principles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conviction,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conversion,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surrender, confession,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restitution,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prayer,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quiet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witnessing,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helping 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another.</w:t>
      </w:r>
    </w:p>
    <w:p w14:paraId="57C48848" w14:textId="77777777" w:rsidR="00E413EC" w:rsidRDefault="00E413EC">
      <w:pPr>
        <w:pStyle w:val="BodyText"/>
        <w:spacing w:before="8"/>
        <w:ind w:left="0"/>
        <w:rPr>
          <w:sz w:val="21"/>
        </w:rPr>
      </w:pPr>
    </w:p>
    <w:p w14:paraId="29AD0926" w14:textId="77777777" w:rsidR="00E413EC" w:rsidRDefault="008438BC">
      <w:pPr>
        <w:pStyle w:val="Heading2"/>
      </w:pPr>
      <w:r>
        <w:rPr>
          <w:color w:val="231F20"/>
        </w:rPr>
        <w:t>We will learn how to:</w:t>
      </w:r>
    </w:p>
    <w:p w14:paraId="6E44CC38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/>
      </w:pPr>
      <w:r>
        <w:rPr>
          <w:color w:val="231F20"/>
        </w:rPr>
        <w:t>Form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Accountability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TEAM: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Sponsor,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Accountability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Partners.</w:t>
      </w:r>
    </w:p>
    <w:p w14:paraId="605B833E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7"/>
      </w:pPr>
      <w:r>
        <w:rPr>
          <w:color w:val="231F20"/>
        </w:rPr>
        <w:t>Weekly attending the Open Share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Group.</w:t>
      </w:r>
    </w:p>
    <w:p w14:paraId="31C6C7F4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7"/>
      </w:pPr>
      <w:r>
        <w:rPr>
          <w:color w:val="231F20"/>
        </w:rPr>
        <w:t>Commit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daily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quiet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Celebrate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Bible.</w:t>
      </w:r>
    </w:p>
    <w:p w14:paraId="31F19ABB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7"/>
      </w:pPr>
      <w:r>
        <w:rPr>
          <w:color w:val="231F20"/>
        </w:rPr>
        <w:t>Read about this area 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recovery.</w:t>
      </w:r>
    </w:p>
    <w:p w14:paraId="1CC9CF87" w14:textId="77777777" w:rsidR="00E413EC" w:rsidRDefault="008438B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7" w:line="247" w:lineRule="auto"/>
        <w:ind w:right="224"/>
      </w:pPr>
      <w:r>
        <w:rPr>
          <w:color w:val="231F20"/>
        </w:rPr>
        <w:t>Understanding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issue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 become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willing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grief,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forgiveness,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acceptance.</w:t>
      </w:r>
    </w:p>
    <w:p w14:paraId="052B2E7C" w14:textId="77777777" w:rsidR="00E413EC" w:rsidRDefault="00E413EC">
      <w:pPr>
        <w:pStyle w:val="BodyText"/>
        <w:spacing w:before="6"/>
        <w:ind w:left="0"/>
        <w:rPr>
          <w:sz w:val="24"/>
        </w:rPr>
      </w:pPr>
    </w:p>
    <w:p w14:paraId="64A3069D" w14:textId="77777777" w:rsidR="00E413EC" w:rsidRDefault="008438BC">
      <w:pPr>
        <w:pStyle w:val="Heading1"/>
      </w:pPr>
      <w:r>
        <w:rPr>
          <w:color w:val="231F20"/>
        </w:rPr>
        <w:t>Definition of Sobriety</w:t>
      </w:r>
    </w:p>
    <w:p w14:paraId="5D419E62" w14:textId="77777777" w:rsidR="00E413EC" w:rsidRDefault="008438BC">
      <w:pPr>
        <w:pStyle w:val="BodyText"/>
        <w:spacing w:line="247" w:lineRule="auto"/>
        <w:ind w:left="120" w:right="481"/>
      </w:pPr>
      <w:r>
        <w:rPr>
          <w:color w:val="231F20"/>
        </w:rPr>
        <w:t>Sobriety for the compulsive gambler is defined as follows: Complete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abstinence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betting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wagering,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self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others, whether for money or not, no matter how slight or insignificant, where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outcome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uncertain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depends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“skill” constitutes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gambling.</w:t>
      </w:r>
    </w:p>
    <w:sectPr w:rsidR="00E413EC">
      <w:pgSz w:w="15840" w:h="12240" w:orient="landscape"/>
      <w:pgMar w:top="340" w:right="620" w:bottom="280" w:left="600" w:header="720" w:footer="720" w:gutter="0"/>
      <w:cols w:num="2" w:space="720" w:equalWidth="0">
        <w:col w:w="6832" w:space="848"/>
        <w:col w:w="6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73D5717"/>
    <w:multiLevelType w:val="hybridMultilevel"/>
    <w:tmpl w:val="9E50D3AE"/>
    <w:lvl w:ilvl="0" w:tplc="67102C3E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A476BEDC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en-US"/>
      </w:rPr>
    </w:lvl>
    <w:lvl w:ilvl="2" w:tplc="72942A0A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en-US"/>
      </w:rPr>
    </w:lvl>
    <w:lvl w:ilvl="3" w:tplc="3A785C28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en-US"/>
      </w:rPr>
    </w:lvl>
    <w:lvl w:ilvl="4" w:tplc="D90E976E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en-US"/>
      </w:rPr>
    </w:lvl>
    <w:lvl w:ilvl="5" w:tplc="C7268B1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en-US"/>
      </w:rPr>
    </w:lvl>
    <w:lvl w:ilvl="6" w:tplc="68F62F40">
      <w:numFmt w:val="bullet"/>
      <w:lvlText w:val="•"/>
      <w:lvlJc w:val="left"/>
      <w:pPr>
        <w:ind w:left="9012" w:hanging="360"/>
      </w:pPr>
      <w:rPr>
        <w:rFonts w:hint="default"/>
        <w:lang w:val="en-US" w:eastAsia="en-US" w:bidi="en-US"/>
      </w:rPr>
    </w:lvl>
    <w:lvl w:ilvl="7" w:tplc="2320D852">
      <w:numFmt w:val="bullet"/>
      <w:lvlText w:val="•"/>
      <w:lvlJc w:val="left"/>
      <w:pPr>
        <w:ind w:left="10414" w:hanging="360"/>
      </w:pPr>
      <w:rPr>
        <w:rFonts w:hint="default"/>
        <w:lang w:val="en-US" w:eastAsia="en-US" w:bidi="en-US"/>
      </w:rPr>
    </w:lvl>
    <w:lvl w:ilvl="8" w:tplc="8384EEF2">
      <w:numFmt w:val="bullet"/>
      <w:lvlText w:val="•"/>
      <w:lvlJc w:val="left"/>
      <w:pPr>
        <w:ind w:left="11816" w:hanging="360"/>
      </w:pPr>
      <w:rPr>
        <w:rFonts w:hint="default"/>
        <w:lang w:val="en-US" w:eastAsia="en-US" w:bidi="en-US"/>
      </w:rPr>
    </w:lvl>
  </w:abstractNum>
  <w:abstractNum w:abstractNumId="1">
    <w:nsid w:val="495B701A"/>
    <w:multiLevelType w:val="hybridMultilevel"/>
    <w:tmpl w:val="E7FE82D6"/>
    <w:lvl w:ilvl="0" w:tplc="B810E266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color w:val="231F20"/>
        <w:w w:val="165"/>
        <w:sz w:val="22"/>
        <w:szCs w:val="22"/>
        <w:lang w:val="en-US" w:eastAsia="en-US" w:bidi="en-US"/>
      </w:rPr>
    </w:lvl>
    <w:lvl w:ilvl="1" w:tplc="F6BC3BAC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en-US"/>
      </w:rPr>
    </w:lvl>
    <w:lvl w:ilvl="2" w:tplc="C15C65AC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en-US"/>
      </w:rPr>
    </w:lvl>
    <w:lvl w:ilvl="3" w:tplc="D5129E7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en-US"/>
      </w:rPr>
    </w:lvl>
    <w:lvl w:ilvl="4" w:tplc="D9C4E92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en-US"/>
      </w:rPr>
    </w:lvl>
    <w:lvl w:ilvl="5" w:tplc="01686B50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en-US"/>
      </w:rPr>
    </w:lvl>
    <w:lvl w:ilvl="6" w:tplc="5E3214E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en-US"/>
      </w:rPr>
    </w:lvl>
    <w:lvl w:ilvl="7" w:tplc="1DF0E7E8"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en-US"/>
      </w:rPr>
    </w:lvl>
    <w:lvl w:ilvl="8" w:tplc="49827E60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</w:abstractNum>
  <w:abstractNum w:abstractNumId="2">
    <w:nsid w:val="5B133D5F"/>
    <w:multiLevelType w:val="hybridMultilevel"/>
    <w:tmpl w:val="4A4C9EC0"/>
    <w:lvl w:ilvl="0" w:tplc="D706A1C2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color w:val="231F20"/>
        <w:w w:val="165"/>
        <w:sz w:val="22"/>
        <w:szCs w:val="22"/>
        <w:lang w:val="en-US" w:eastAsia="en-US" w:bidi="en-US"/>
      </w:rPr>
    </w:lvl>
    <w:lvl w:ilvl="1" w:tplc="07EC5AB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en-US"/>
      </w:rPr>
    </w:lvl>
    <w:lvl w:ilvl="2" w:tplc="707A526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en-US"/>
      </w:rPr>
    </w:lvl>
    <w:lvl w:ilvl="3" w:tplc="39D2B8F6">
      <w:numFmt w:val="bullet"/>
      <w:lvlText w:val="•"/>
      <w:lvlJc w:val="left"/>
      <w:pPr>
        <w:ind w:left="2469" w:hanging="360"/>
      </w:pPr>
      <w:rPr>
        <w:rFonts w:hint="default"/>
        <w:lang w:val="en-US" w:eastAsia="en-US" w:bidi="en-US"/>
      </w:rPr>
    </w:lvl>
    <w:lvl w:ilvl="4" w:tplc="6A360DDC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5" w:tplc="052A9E8A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en-US"/>
      </w:rPr>
    </w:lvl>
    <w:lvl w:ilvl="6" w:tplc="84789892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en-US"/>
      </w:rPr>
    </w:lvl>
    <w:lvl w:ilvl="7" w:tplc="9FA4010A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en-US"/>
      </w:rPr>
    </w:lvl>
    <w:lvl w:ilvl="8" w:tplc="498CFB6C">
      <w:numFmt w:val="bullet"/>
      <w:lvlText w:val="•"/>
      <w:lvlJc w:val="left"/>
      <w:pPr>
        <w:ind w:left="5585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13EC"/>
    <w:rsid w:val="008438BC"/>
    <w:rsid w:val="00E4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98194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319" w:lineRule="exact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25"/>
      <w:ind w:left="600" w:right="7788" w:hanging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/>
    </w:pPr>
  </w:style>
  <w:style w:type="paragraph" w:styleId="ListParagraph">
    <w:name w:val="List Paragraph"/>
    <w:basedOn w:val="Normal"/>
    <w:uiPriority w:val="1"/>
    <w:qFormat/>
    <w:pPr>
      <w:spacing w:before="59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Macintosh Word</Application>
  <DocSecurity>0</DocSecurity>
  <Lines>27</Lines>
  <Paragraphs>7</Paragraphs>
  <ScaleCrop>false</ScaleCrop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2018-11-01T01:09:00Z</dcterms:created>
  <dcterms:modified xsi:type="dcterms:W3CDTF">2018-11-06T23:48:00Z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