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30"/>
          <w:szCs w:val="30"/>
        </w:rPr>
      </w:pPr>
      <w:bookmarkStart w:colFirst="0" w:colLast="0" w:name="_q7qx0y1nbeao" w:id="0"/>
      <w:bookmarkEnd w:id="0"/>
      <w:r w:rsidDel="00000000" w:rsidR="00000000" w:rsidRPr="00000000">
        <w:rPr>
          <w:b w:val="1"/>
          <w:bCs w:val="1"/>
          <w:color w:val="000000"/>
          <w:sz w:val="30"/>
          <w:szCs w:val="30"/>
          <w:rtl w:val="0"/>
        </w:rPr>
        <w:t xml:space="preserve">Praying Scripture</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syeqaztwxjtn" w:id="1"/>
      <w:bookmarkEnd w:id="1"/>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m9bo9d3r169n" w:id="2"/>
      <w:bookmarkEnd w:id="2"/>
      <w:r w:rsidDel="00000000" w:rsidR="00000000" w:rsidRPr="00000000">
        <w:rPr>
          <w:b w:val="1"/>
          <w:bCs w:val="1"/>
          <w:color w:val="000000"/>
          <w:sz w:val="26"/>
          <w:szCs w:val="26"/>
          <w:rtl w:val="0"/>
        </w:rPr>
        <w:t xml:space="preserve">Scripture Focus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highlight w:val="white"/>
          <w:rtl w:val="0"/>
        </w:rPr>
        <w:t xml:space="preserve">“So is my word that goes out from my mouth: It will not return to me empty,</w:t>
      </w:r>
    </w:p>
    <w:p w:rsidR="00000000" w:rsidDel="00000000" w:rsidP="00000000" w:rsidRDefault="00000000" w:rsidRPr="00000000" w14:paraId="00000006">
      <w:pPr>
        <w:rPr>
          <w:highlight w:val="white"/>
        </w:rPr>
      </w:pPr>
      <w:r w:rsidDel="00000000" w:rsidR="00000000" w:rsidRPr="00000000">
        <w:rPr>
          <w:highlight w:val="white"/>
          <w:rtl w:val="0"/>
        </w:rPr>
        <w:t xml:space="preserve">but will accomplish what I desire and achieve the purpose for which I sent it.”</w:t>
      </w:r>
    </w:p>
    <w:p w:rsidR="00000000" w:rsidDel="00000000" w:rsidP="00000000" w:rsidRDefault="00000000" w:rsidRPr="00000000" w14:paraId="00000007">
      <w:pPr>
        <w:ind w:firstLine="720"/>
        <w:rPr>
          <w:highlight w:val="white"/>
        </w:rPr>
      </w:pPr>
      <w:r w:rsidDel="00000000" w:rsidR="00000000" w:rsidRPr="00000000">
        <w:rPr>
          <w:highlight w:val="white"/>
          <w:rtl w:val="0"/>
        </w:rPr>
        <w:t xml:space="preserve">—Isaiah 55:11 (NIV)</w:t>
      </w:r>
    </w:p>
    <w:p w:rsidR="00000000" w:rsidDel="00000000" w:rsidP="00000000" w:rsidRDefault="00000000" w:rsidRPr="00000000" w14:paraId="00000008">
      <w:pPr>
        <w:rPr>
          <w:highlight w:val="white"/>
        </w:rPr>
      </w:pPr>
      <w:r w:rsidDel="00000000" w:rsidR="00000000" w:rsidRPr="00000000">
        <w:rPr>
          <w:rtl w:val="0"/>
        </w:rPr>
      </w:r>
    </w:p>
    <w:p w:rsidR="00000000" w:rsidDel="00000000" w:rsidP="00000000" w:rsidRDefault="00000000" w:rsidRPr="00000000" w14:paraId="00000009">
      <w:pPr>
        <w:rPr>
          <w:highlight w:val="white"/>
        </w:rPr>
      </w:pPr>
      <w:r w:rsidDel="00000000" w:rsidR="00000000" w:rsidRPr="00000000">
        <w:rPr>
          <w:rtl w:val="0"/>
        </w:rPr>
      </w:r>
    </w:p>
    <w:p w:rsidR="00000000" w:rsidDel="00000000" w:rsidP="00000000" w:rsidRDefault="00000000" w:rsidRPr="00000000" w14:paraId="0000000A">
      <w:pPr>
        <w:rPr>
          <w:highlight w:val="white"/>
        </w:rPr>
      </w:pPr>
      <w:r w:rsidDel="00000000" w:rsidR="00000000" w:rsidRPr="00000000">
        <w:rPr>
          <w:highlight w:val="white"/>
          <w:rtl w:val="0"/>
        </w:rPr>
        <w:t xml:space="preserve">“For the word of God is alive and active. Sharper than any double-edged sword,</w:t>
      </w:r>
    </w:p>
    <w:p w:rsidR="00000000" w:rsidDel="00000000" w:rsidP="00000000" w:rsidRDefault="00000000" w:rsidRPr="00000000" w14:paraId="0000000B">
      <w:pPr>
        <w:rPr>
          <w:highlight w:val="white"/>
        </w:rPr>
      </w:pPr>
      <w:r w:rsidDel="00000000" w:rsidR="00000000" w:rsidRPr="00000000">
        <w:rPr>
          <w:highlight w:val="white"/>
          <w:rtl w:val="0"/>
        </w:rPr>
        <w:t xml:space="preserve">it penetrates even to dividing soul and spirit, joints and marrow;</w:t>
      </w:r>
    </w:p>
    <w:p w:rsidR="00000000" w:rsidDel="00000000" w:rsidP="00000000" w:rsidRDefault="00000000" w:rsidRPr="00000000" w14:paraId="0000000C">
      <w:pPr>
        <w:rPr>
          <w:highlight w:val="white"/>
        </w:rPr>
      </w:pPr>
      <w:r w:rsidDel="00000000" w:rsidR="00000000" w:rsidRPr="00000000">
        <w:rPr>
          <w:highlight w:val="white"/>
          <w:rtl w:val="0"/>
        </w:rPr>
        <w:t xml:space="preserve">it judges the thoughts and attitudes of the heart.”</w:t>
      </w:r>
    </w:p>
    <w:p w:rsidR="00000000" w:rsidDel="00000000" w:rsidP="00000000" w:rsidRDefault="00000000" w:rsidRPr="00000000" w14:paraId="0000000D">
      <w:pPr>
        <w:ind w:firstLine="720"/>
        <w:rPr>
          <w:highlight w:val="white"/>
        </w:rPr>
      </w:pPr>
      <w:r w:rsidDel="00000000" w:rsidR="00000000" w:rsidRPr="00000000">
        <w:rPr>
          <w:highlight w:val="white"/>
          <w:rtl w:val="0"/>
        </w:rPr>
        <w:t xml:space="preserve">—Hebrews 4:12 (NIV)</w:t>
      </w:r>
    </w:p>
    <w:p w:rsidR="00000000" w:rsidDel="00000000" w:rsidP="00000000" w:rsidRDefault="00000000" w:rsidRPr="00000000" w14:paraId="0000000E">
      <w:pPr>
        <w:rPr>
          <w:highlight w:val="white"/>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highlight w:val="white"/>
          <w:rtl w:val="0"/>
        </w:rPr>
        <w:t xml:space="preserve">“If you remain in me and my words remain in you, ask whatever you wish, and it will be done for you.”</w:t>
      </w:r>
    </w:p>
    <w:p w:rsidR="00000000" w:rsidDel="00000000" w:rsidP="00000000" w:rsidRDefault="00000000" w:rsidRPr="00000000" w14:paraId="00000010">
      <w:pPr>
        <w:ind w:firstLine="720"/>
        <w:rPr>
          <w:highlight w:val="white"/>
        </w:rPr>
      </w:pPr>
      <w:r w:rsidDel="00000000" w:rsidR="00000000" w:rsidRPr="00000000">
        <w:rPr>
          <w:highlight w:val="white"/>
          <w:rtl w:val="0"/>
        </w:rPr>
        <w:t xml:space="preserve">—John 15:7 (NIV)</w:t>
      </w:r>
    </w:p>
    <w:p w:rsidR="00000000" w:rsidDel="00000000" w:rsidP="00000000" w:rsidRDefault="00000000" w:rsidRPr="00000000" w14:paraId="00000011">
      <w:pPr>
        <w:rPr>
          <w:highlight w:val="white"/>
        </w:rPr>
      </w:pPr>
      <w:r w:rsidDel="00000000" w:rsidR="00000000" w:rsidRPr="00000000">
        <w:rPr>
          <w:rtl w:val="0"/>
        </w:rPr>
      </w:r>
    </w:p>
    <w:p w:rsidR="00000000" w:rsidDel="00000000" w:rsidP="00000000" w:rsidRDefault="00000000" w:rsidRPr="00000000" w14:paraId="00000012">
      <w:pPr>
        <w:rPr>
          <w:highlight w:val="white"/>
        </w:rPr>
      </w:pPr>
      <w:r w:rsidDel="00000000" w:rsidR="00000000" w:rsidRPr="00000000">
        <w:rPr>
          <w:rtl w:val="0"/>
        </w:rPr>
      </w:r>
    </w:p>
    <w:p w:rsidR="00000000" w:rsidDel="00000000" w:rsidP="00000000" w:rsidRDefault="00000000" w:rsidRPr="00000000" w14:paraId="00000013">
      <w:pPr>
        <w:rPr>
          <w:highlight w:val="white"/>
        </w:rPr>
      </w:pPr>
      <w:r w:rsidDel="00000000" w:rsidR="00000000" w:rsidRPr="00000000">
        <w:rPr>
          <w:highlight w:val="white"/>
          <w:rtl w:val="0"/>
        </w:rPr>
        <w:t xml:space="preserve">“Your word is a lamp for my feet, a light on my path.”</w:t>
      </w:r>
    </w:p>
    <w:p w:rsidR="00000000" w:rsidDel="00000000" w:rsidP="00000000" w:rsidRDefault="00000000" w:rsidRPr="00000000" w14:paraId="00000014">
      <w:pPr>
        <w:ind w:firstLine="720"/>
        <w:rPr>
          <w:highlight w:val="white"/>
        </w:rPr>
      </w:pPr>
      <w:r w:rsidDel="00000000" w:rsidR="00000000" w:rsidRPr="00000000">
        <w:rPr>
          <w:highlight w:val="white"/>
          <w:rtl w:val="0"/>
        </w:rPr>
        <w:t xml:space="preserve">—Psalm 119:105 (NIV)</w:t>
      </w:r>
    </w:p>
    <w:p w:rsidR="00000000" w:rsidDel="00000000" w:rsidP="00000000" w:rsidRDefault="00000000" w:rsidRPr="00000000" w14:paraId="00000015">
      <w:pPr>
        <w:rPr>
          <w:highlight w:val="white"/>
        </w:rPr>
      </w:pPr>
      <w:r w:rsidDel="00000000" w:rsidR="00000000" w:rsidRPr="00000000">
        <w:rPr>
          <w:rtl w:val="0"/>
        </w:rPr>
      </w:r>
    </w:p>
    <w:p w:rsidR="00000000" w:rsidDel="00000000" w:rsidP="00000000" w:rsidRDefault="00000000" w:rsidRPr="00000000" w14:paraId="00000016">
      <w:pPr>
        <w:rPr>
          <w:highlight w:val="white"/>
        </w:rPr>
      </w:pP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highlight w:val="white"/>
          <w:rtl w:val="0"/>
        </w:rPr>
        <w:t xml:space="preserve">“Take the helmet of salvation and the sword of the Spirit, which is the word of God.</w:t>
      </w:r>
    </w:p>
    <w:p w:rsidR="00000000" w:rsidDel="00000000" w:rsidP="00000000" w:rsidRDefault="00000000" w:rsidRPr="00000000" w14:paraId="00000018">
      <w:pPr>
        <w:rPr>
          <w:highlight w:val="white"/>
        </w:rPr>
      </w:pPr>
      <w:r w:rsidDel="00000000" w:rsidR="00000000" w:rsidRPr="00000000">
        <w:rPr>
          <w:highlight w:val="white"/>
          <w:rtl w:val="0"/>
        </w:rPr>
        <w:t xml:space="preserve">And pray in the Spirit on all occasions with all kinds of prayers and requests.”</w:t>
      </w:r>
    </w:p>
    <w:p w:rsidR="00000000" w:rsidDel="00000000" w:rsidP="00000000" w:rsidRDefault="00000000" w:rsidRPr="00000000" w14:paraId="00000019">
      <w:pPr>
        <w:ind w:firstLine="720"/>
        <w:rPr>
          <w:highlight w:val="white"/>
        </w:rPr>
      </w:pPr>
      <w:r w:rsidDel="00000000" w:rsidR="00000000" w:rsidRPr="00000000">
        <w:rPr>
          <w:highlight w:val="white"/>
          <w:rtl w:val="0"/>
        </w:rPr>
        <w:t xml:space="preserve">—Ephesians 6:17–18 (NIV)</w:t>
      </w:r>
    </w:p>
    <w:p w:rsidR="00000000" w:rsidDel="00000000" w:rsidP="00000000" w:rsidRDefault="00000000" w:rsidRPr="00000000" w14:paraId="0000001A">
      <w:pPr>
        <w:rPr>
          <w:highlight w:val="white"/>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aamr3khnnnnt" w:id="3"/>
      <w:bookmarkEnd w:id="3"/>
      <w:r w:rsidDel="00000000" w:rsidR="00000000" w:rsidRPr="00000000">
        <w:rPr>
          <w:b w:val="1"/>
          <w:bCs w:val="1"/>
          <w:color w:val="000000"/>
          <w:sz w:val="26"/>
          <w:szCs w:val="26"/>
          <w:rtl w:val="0"/>
        </w:rPr>
        <w:t xml:space="preserve">Reflection</w:t>
      </w:r>
    </w:p>
    <w:p w:rsidR="00000000" w:rsidDel="00000000" w:rsidP="00000000" w:rsidRDefault="00000000" w:rsidRPr="00000000" w14:paraId="0000001C">
      <w:pPr>
        <w:spacing w:after="240" w:before="240" w:lineRule="auto"/>
        <w:rPr/>
      </w:pPr>
      <w:r w:rsidDel="00000000" w:rsidR="00000000" w:rsidRPr="00000000">
        <w:rPr>
          <w:rtl w:val="0"/>
        </w:rPr>
        <w:t xml:space="preserve">Praying Scripture is one of the most powerful ways to align your heart with God’s will. When we pray using His Word, we’re not just speaking our desires — we’re declaring His promises and truth over our lives. Scripture gives language to our prayers when our own words fall short, and it ensures that our prayers are rooted in God’s eternal truth rather than fleeting emotion.</w:t>
      </w:r>
    </w:p>
    <w:p w:rsidR="00000000" w:rsidDel="00000000" w:rsidP="00000000" w:rsidRDefault="00000000" w:rsidRPr="00000000" w14:paraId="0000001D">
      <w:pPr>
        <w:spacing w:after="240" w:before="240" w:lineRule="auto"/>
        <w:rPr/>
      </w:pPr>
      <w:r w:rsidDel="00000000" w:rsidR="00000000" w:rsidRPr="00000000">
        <w:rPr>
          <w:rtl w:val="0"/>
        </w:rPr>
        <w:t xml:space="preserve">When Jesus was tempted in the wilderness (Matthew 4:1–11), He responded to Satan each time with Scripture. He showed us that the Word of God isn’t just something to study — it’s a weapon, a shield, and a source of power. When we pray God’s Word, we’re not trying to convince Him to do something new; we’re agreeing with what He has already promised.</w:t>
      </w:r>
    </w:p>
    <w:p w:rsidR="00000000" w:rsidDel="00000000" w:rsidP="00000000" w:rsidRDefault="00000000" w:rsidRPr="00000000" w14:paraId="0000001E">
      <w:pPr>
        <w:spacing w:after="240" w:before="240" w:lineRule="auto"/>
        <w:rPr/>
      </w:pPr>
      <w:r w:rsidDel="00000000" w:rsidR="00000000" w:rsidRPr="00000000">
        <w:rPr>
          <w:rtl w:val="0"/>
        </w:rPr>
        <w:t xml:space="preserve">Praying Scripture builds faith, renews the mind, and shifts our perspective from fear to trust. It reminds us that God’s Word is active, living, and at work in our circumstances — whether we feel it or not.</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pPr>
      <w:bookmarkStart w:colFirst="0" w:colLast="0" w:name="_lbvsfns3pgmh" w:id="4"/>
      <w:bookmarkEnd w:id="4"/>
      <w:r w:rsidDel="00000000" w:rsidR="00000000" w:rsidRPr="00000000">
        <w:rPr>
          <w:b w:val="1"/>
          <w:bCs w:val="1"/>
          <w:color w:val="000000"/>
          <w:sz w:val="26"/>
          <w:szCs w:val="26"/>
          <w:rtl w:val="0"/>
        </w:rPr>
        <w:t xml:space="preserve">How to Put It Into Practic</w:t>
      </w:r>
      <w:r w:rsidDel="00000000" w:rsidR="00000000" w:rsidRPr="00000000">
        <w:rPr>
          <w:rtl w:val="0"/>
        </w:rPr>
      </w:r>
    </w:p>
    <w:p w:rsidR="00000000" w:rsidDel="00000000" w:rsidP="00000000" w:rsidRDefault="00000000" w:rsidRPr="00000000" w14:paraId="00000022">
      <w:pPr>
        <w:numPr>
          <w:ilvl w:val="0"/>
          <w:numId w:val="1"/>
        </w:numPr>
        <w:spacing w:after="0" w:afterAutospacing="0" w:before="240" w:lineRule="auto"/>
        <w:ind w:left="720" w:hanging="360"/>
        <w:rPr>
          <w:b w:val="1"/>
          <w:bCs w:val="1"/>
        </w:rPr>
      </w:pPr>
      <w:r w:rsidDel="00000000" w:rsidR="00000000" w:rsidRPr="00000000">
        <w:rPr>
          <w:b w:val="1"/>
          <w:bCs w:val="1"/>
          <w:rtl w:val="0"/>
        </w:rPr>
        <w:t xml:space="preserve">Choose a Scripture that Speaks to Your Season</w:t>
      </w:r>
    </w:p>
    <w:p w:rsidR="00000000" w:rsidDel="00000000" w:rsidP="00000000" w:rsidRDefault="00000000" w:rsidRPr="00000000" w14:paraId="00000023">
      <w:pPr>
        <w:numPr>
          <w:ilvl w:val="1"/>
          <w:numId w:val="1"/>
        </w:numPr>
        <w:spacing w:after="0" w:afterAutospacing="0" w:before="0" w:beforeAutospacing="0" w:lineRule="auto"/>
        <w:ind w:left="1440" w:hanging="360"/>
      </w:pPr>
      <w:r w:rsidDel="00000000" w:rsidR="00000000" w:rsidRPr="00000000">
        <w:rPr>
          <w:rtl w:val="0"/>
        </w:rPr>
        <w:t xml:space="preserve">Start with one area of your life where you need God’s guidance or encouragement — for example, fear, direction, forgiveness, or peace.</w:t>
      </w:r>
    </w:p>
    <w:p w:rsidR="00000000" w:rsidDel="00000000" w:rsidP="00000000" w:rsidRDefault="00000000" w:rsidRPr="00000000" w14:paraId="00000024">
      <w:pPr>
        <w:numPr>
          <w:ilvl w:val="1"/>
          <w:numId w:val="1"/>
        </w:numPr>
        <w:spacing w:after="0" w:afterAutospacing="0" w:before="0" w:beforeAutospacing="0" w:lineRule="auto"/>
        <w:ind w:left="1440" w:hanging="360"/>
      </w:pPr>
      <w:r w:rsidDel="00000000" w:rsidR="00000000" w:rsidRPr="00000000">
        <w:rPr>
          <w:rtl w:val="0"/>
        </w:rPr>
        <w:t xml:space="preserve">Then find verses that speak directly to that topic (you can use a Bible concordance, app, or search “Bible verses about ___”).</w:t>
      </w:r>
    </w:p>
    <w:p w:rsidR="00000000" w:rsidDel="00000000" w:rsidP="00000000" w:rsidRDefault="00000000" w:rsidRPr="00000000" w14:paraId="00000025">
      <w:pPr>
        <w:numPr>
          <w:ilvl w:val="2"/>
          <w:numId w:val="1"/>
        </w:numPr>
        <w:spacing w:after="0" w:afterAutospacing="0" w:before="0" w:beforeAutospacing="0" w:lineRule="auto"/>
        <w:ind w:left="2160" w:hanging="360"/>
      </w:pPr>
      <w:r w:rsidDel="00000000" w:rsidR="00000000" w:rsidRPr="00000000">
        <w:rPr>
          <w:rtl w:val="0"/>
        </w:rPr>
        <w:t xml:space="preserve">Example: If you’re struggling with anxiety, you might choose Philippians 4:6–7 or Psalm 46:1.</w:t>
      </w:r>
    </w:p>
    <w:p w:rsidR="00000000" w:rsidDel="00000000" w:rsidP="00000000" w:rsidRDefault="00000000" w:rsidRPr="00000000" w14:paraId="00000026">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Read and Meditate on the Verse</w:t>
      </w:r>
    </w:p>
    <w:p w:rsidR="00000000" w:rsidDel="00000000" w:rsidP="00000000" w:rsidRDefault="00000000" w:rsidRPr="00000000" w14:paraId="00000027">
      <w:pPr>
        <w:numPr>
          <w:ilvl w:val="1"/>
          <w:numId w:val="1"/>
        </w:numPr>
        <w:spacing w:after="0" w:afterAutospacing="0" w:before="0" w:beforeAutospacing="0" w:lineRule="auto"/>
        <w:ind w:left="1440" w:hanging="360"/>
      </w:pPr>
      <w:r w:rsidDel="00000000" w:rsidR="00000000" w:rsidRPr="00000000">
        <w:rPr>
          <w:rtl w:val="0"/>
        </w:rPr>
        <w:t xml:space="preserve">Don’t rush. Read it slowly. Ask:</w:t>
      </w:r>
    </w:p>
    <w:p w:rsidR="00000000" w:rsidDel="00000000" w:rsidP="00000000" w:rsidRDefault="00000000" w:rsidRPr="00000000" w14:paraId="00000028">
      <w:pPr>
        <w:numPr>
          <w:ilvl w:val="2"/>
          <w:numId w:val="1"/>
        </w:numPr>
        <w:spacing w:after="0" w:afterAutospacing="0" w:before="0" w:beforeAutospacing="0" w:lineRule="auto"/>
        <w:ind w:left="2160" w:hanging="360"/>
      </w:pPr>
      <w:r w:rsidDel="00000000" w:rsidR="00000000" w:rsidRPr="00000000">
        <w:rPr>
          <w:rtl w:val="0"/>
        </w:rPr>
        <w:t xml:space="preserve">What is God promising here?</w:t>
      </w:r>
    </w:p>
    <w:p w:rsidR="00000000" w:rsidDel="00000000" w:rsidP="00000000" w:rsidRDefault="00000000" w:rsidRPr="00000000" w14:paraId="00000029">
      <w:pPr>
        <w:numPr>
          <w:ilvl w:val="2"/>
          <w:numId w:val="1"/>
        </w:numPr>
        <w:spacing w:after="0" w:afterAutospacing="0" w:before="0" w:beforeAutospacing="0" w:lineRule="auto"/>
        <w:ind w:left="2160" w:hanging="360"/>
      </w:pPr>
      <w:r w:rsidDel="00000000" w:rsidR="00000000" w:rsidRPr="00000000">
        <w:rPr>
          <w:rtl w:val="0"/>
        </w:rPr>
        <w:t xml:space="preserve">What does this verse reveal about His character?</w:t>
      </w:r>
    </w:p>
    <w:p w:rsidR="00000000" w:rsidDel="00000000" w:rsidP="00000000" w:rsidRDefault="00000000" w:rsidRPr="00000000" w14:paraId="0000002A">
      <w:pPr>
        <w:numPr>
          <w:ilvl w:val="2"/>
          <w:numId w:val="1"/>
        </w:numPr>
        <w:spacing w:after="0" w:afterAutospacing="0" w:before="0" w:beforeAutospacing="0" w:lineRule="auto"/>
        <w:ind w:left="2160" w:hanging="360"/>
      </w:pPr>
      <w:r w:rsidDel="00000000" w:rsidR="00000000" w:rsidRPr="00000000">
        <w:rPr>
          <w:rtl w:val="0"/>
        </w:rPr>
        <w:t xml:space="preserve">How does this apply to my life right now?</w:t>
      </w:r>
    </w:p>
    <w:p w:rsidR="00000000" w:rsidDel="00000000" w:rsidP="00000000" w:rsidRDefault="00000000" w:rsidRPr="00000000" w14:paraId="0000002B">
      <w:pPr>
        <w:numPr>
          <w:ilvl w:val="2"/>
          <w:numId w:val="1"/>
        </w:numPr>
        <w:spacing w:after="0" w:afterAutospacing="0" w:before="0" w:beforeAutospacing="0" w:lineRule="auto"/>
        <w:ind w:left="2160" w:hanging="360"/>
      </w:pPr>
      <w:r w:rsidDel="00000000" w:rsidR="00000000" w:rsidRPr="00000000">
        <w:rPr>
          <w:rtl w:val="0"/>
        </w:rPr>
        <w:t xml:space="preserve">Let the verse move from your mind to your heart.</w:t>
      </w:r>
    </w:p>
    <w:p w:rsidR="00000000" w:rsidDel="00000000" w:rsidP="00000000" w:rsidRDefault="00000000" w:rsidRPr="00000000" w14:paraId="0000002C">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Personalize the Scripture in Prayer</w:t>
      </w:r>
    </w:p>
    <w:p w:rsidR="00000000" w:rsidDel="00000000" w:rsidP="00000000" w:rsidRDefault="00000000" w:rsidRPr="00000000" w14:paraId="0000002D">
      <w:pPr>
        <w:numPr>
          <w:ilvl w:val="1"/>
          <w:numId w:val="1"/>
        </w:numPr>
        <w:spacing w:after="0" w:afterAutospacing="0" w:before="0" w:beforeAutospacing="0" w:lineRule="auto"/>
        <w:ind w:left="1440" w:hanging="360"/>
      </w:pPr>
      <w:r w:rsidDel="00000000" w:rsidR="00000000" w:rsidRPr="00000000">
        <w:rPr>
          <w:rtl w:val="0"/>
        </w:rPr>
        <w:t xml:space="preserve">Turn the verse into a personal prayer by putting it in your own words.</w:t>
      </w:r>
    </w:p>
    <w:p w:rsidR="00000000" w:rsidDel="00000000" w:rsidP="00000000" w:rsidRDefault="00000000" w:rsidRPr="00000000" w14:paraId="0000002E">
      <w:pPr>
        <w:numPr>
          <w:ilvl w:val="2"/>
          <w:numId w:val="1"/>
        </w:numPr>
        <w:spacing w:after="0" w:afterAutospacing="0" w:before="0" w:beforeAutospacing="0" w:lineRule="auto"/>
        <w:ind w:left="2160" w:hanging="360"/>
      </w:pPr>
      <w:r w:rsidDel="00000000" w:rsidR="00000000" w:rsidRPr="00000000">
        <w:rPr>
          <w:rtl w:val="0"/>
        </w:rPr>
        <w:t xml:space="preserve">Example using Philippians 4:6–7:</w:t>
      </w:r>
    </w:p>
    <w:p w:rsidR="00000000" w:rsidDel="00000000" w:rsidP="00000000" w:rsidRDefault="00000000" w:rsidRPr="00000000" w14:paraId="0000002F">
      <w:pPr>
        <w:numPr>
          <w:ilvl w:val="3"/>
          <w:numId w:val="1"/>
        </w:numPr>
        <w:spacing w:after="0" w:afterAutospacing="0" w:before="0" w:beforeAutospacing="0" w:lineRule="auto"/>
        <w:ind w:left="2880" w:hanging="360"/>
      </w:pPr>
      <w:r w:rsidDel="00000000" w:rsidR="00000000" w:rsidRPr="00000000">
        <w:rPr>
          <w:rtl w:val="0"/>
        </w:rPr>
        <w:t xml:space="preserve">“Lord, Your Word says not to be anxious about anything, but to bring everything to You in prayer. Today I give You my worries about my job. I thank You for hearing me, and I receive Your peace that surpasses all understanding.”</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b w:val="1"/>
          <w:bCs w:val="1"/>
          <w:rtl w:val="0"/>
        </w:rPr>
        <w:t xml:space="preserve">Speak It Out Loud and Declare It</w:t>
      </w:r>
    </w:p>
    <w:p w:rsidR="00000000" w:rsidDel="00000000" w:rsidP="00000000" w:rsidRDefault="00000000" w:rsidRPr="00000000" w14:paraId="00000031">
      <w:pPr>
        <w:numPr>
          <w:ilvl w:val="1"/>
          <w:numId w:val="1"/>
        </w:numPr>
        <w:spacing w:after="0" w:afterAutospacing="0" w:before="0" w:beforeAutospacing="0" w:lineRule="auto"/>
        <w:ind w:left="1440" w:hanging="360"/>
      </w:pPr>
      <w:r w:rsidDel="00000000" w:rsidR="00000000" w:rsidRPr="00000000">
        <w:rPr>
          <w:rtl w:val="0"/>
        </w:rPr>
        <w:t xml:space="preserve">There’s power in your words. Speaking Scripture aloud reinforces faith and reminds your heart of God’s truth.</w:t>
      </w:r>
    </w:p>
    <w:p w:rsidR="00000000" w:rsidDel="00000000" w:rsidP="00000000" w:rsidRDefault="00000000" w:rsidRPr="00000000" w14:paraId="00000032">
      <w:pPr>
        <w:numPr>
          <w:ilvl w:val="1"/>
          <w:numId w:val="1"/>
        </w:numPr>
        <w:spacing w:after="0" w:afterAutospacing="0" w:before="0" w:beforeAutospacing="0" w:lineRule="auto"/>
        <w:ind w:left="1440" w:hanging="360"/>
      </w:pPr>
      <w:r w:rsidDel="00000000" w:rsidR="00000000" w:rsidRPr="00000000">
        <w:rPr>
          <w:rtl w:val="0"/>
        </w:rPr>
        <w:t xml:space="preserve">Try beginning your day or ending it by declaring a verse you’re praying through.</w:t>
      </w:r>
    </w:p>
    <w:p w:rsidR="00000000" w:rsidDel="00000000" w:rsidP="00000000" w:rsidRDefault="00000000" w:rsidRPr="00000000" w14:paraId="00000033">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Repeat and Reflect</w:t>
      </w:r>
    </w:p>
    <w:p w:rsidR="00000000" w:rsidDel="00000000" w:rsidP="00000000" w:rsidRDefault="00000000" w:rsidRPr="00000000" w14:paraId="00000034">
      <w:pPr>
        <w:numPr>
          <w:ilvl w:val="1"/>
          <w:numId w:val="1"/>
        </w:numPr>
        <w:spacing w:after="240" w:before="0" w:beforeAutospacing="0" w:lineRule="auto"/>
        <w:ind w:left="1440" w:hanging="360"/>
      </w:pPr>
      <w:r w:rsidDel="00000000" w:rsidR="00000000" w:rsidRPr="00000000">
        <w:rPr>
          <w:rtl w:val="0"/>
        </w:rPr>
        <w:t xml:space="preserve">Keep praying that Scripture daily or weekly until it sinks deep into your heart. Journal what you notice — how your mindset shifts, how peace grows, and how you begin to see God’s hand at work.</w:t>
      </w:r>
    </w:p>
    <w:p w:rsidR="00000000" w:rsidDel="00000000" w:rsidP="00000000" w:rsidRDefault="00000000" w:rsidRPr="00000000" w14:paraId="00000035">
      <w:pPr>
        <w:spacing w:after="240" w:before="240" w:lineRule="auto"/>
        <w:ind w:left="720" w:firstLine="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