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ind w:left="0" w:hanging="2"/>
        <w:jc w:val="center"/>
        <w:rPr>
          <w:rFonts w:ascii="Bookman Old Style" w:cs="Bookman Old Style" w:eastAsia="Bookman Old Style" w:hAnsi="Bookman Old Style"/>
          <w:color w:val="0000ff"/>
          <w:sz w:val="72"/>
          <w:szCs w:val="72"/>
        </w:rPr>
      </w:pPr>
      <w:r w:rsidDel="00000000" w:rsidR="00000000" w:rsidRPr="00000000">
        <w:rPr>
          <w:rFonts w:ascii="Bookman Old Style" w:cs="Bookman Old Style" w:eastAsia="Bookman Old Style" w:hAnsi="Bookman Old Style"/>
          <w:color w:val="ff0000"/>
          <w:rtl w:val="0"/>
        </w:rPr>
        <w:t xml:space="preserve"> </w:t>
      </w:r>
      <w:r w:rsidDel="00000000" w:rsidR="00000000" w:rsidRPr="00000000">
        <w:rPr>
          <w:rFonts w:ascii="Bookman Old Style" w:cs="Bookman Old Style" w:eastAsia="Bookman Old Style" w:hAnsi="Bookman Old Style"/>
          <w:color w:val="ff0000"/>
        </w:rPr>
        <w:drawing>
          <wp:inline distB="0" distT="0" distL="114300" distR="114300">
            <wp:extent cx="4792980" cy="2103755"/>
            <wp:effectExtent b="0" l="0" r="0" t="0"/>
            <wp:docPr id="10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92980" cy="21037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6"/>
        <w:ind w:left="5" w:hanging="7"/>
        <w:jc w:val="center"/>
        <w:rPr>
          <w:rFonts w:ascii="Bookman Old Style" w:cs="Bookman Old Style" w:eastAsia="Bookman Old Style" w:hAnsi="Bookman Old Style"/>
          <w:color w:val="0000ff"/>
          <w:sz w:val="72"/>
          <w:szCs w:val="72"/>
        </w:rPr>
      </w:pPr>
      <w:r w:rsidDel="00000000" w:rsidR="00000000" w:rsidRPr="00000000">
        <w:rPr>
          <w:rtl w:val="0"/>
        </w:rPr>
      </w:r>
    </w:p>
    <w:p w:rsidR="00000000" w:rsidDel="00000000" w:rsidP="00000000" w:rsidRDefault="00000000" w:rsidRPr="00000000" w14:paraId="00000003">
      <w:pPr>
        <w:pStyle w:val="Heading6"/>
        <w:ind w:left="5" w:hanging="7"/>
        <w:jc w:val="center"/>
        <w:rPr>
          <w:rFonts w:ascii="Bookman Old Style" w:cs="Bookman Old Style" w:eastAsia="Bookman Old Style" w:hAnsi="Bookman Old Style"/>
          <w:color w:val="0000ff"/>
          <w:sz w:val="72"/>
          <w:szCs w:val="72"/>
        </w:rPr>
      </w:pPr>
      <w:r w:rsidDel="00000000" w:rsidR="00000000" w:rsidRPr="00000000">
        <w:rPr>
          <w:rFonts w:ascii="Bookman Old Style" w:cs="Bookman Old Style" w:eastAsia="Bookman Old Style" w:hAnsi="Bookman Old Style"/>
          <w:color w:val="0000ff"/>
          <w:sz w:val="72"/>
          <w:szCs w:val="72"/>
          <w:rtl w:val="0"/>
        </w:rPr>
        <w:t xml:space="preserve">SEN Policy &amp; </w:t>
      </w:r>
    </w:p>
    <w:p w:rsidR="00000000" w:rsidDel="00000000" w:rsidP="00000000" w:rsidRDefault="00000000" w:rsidRPr="00000000" w14:paraId="00000004">
      <w:pPr>
        <w:pStyle w:val="Heading6"/>
        <w:ind w:left="5" w:hanging="7"/>
        <w:jc w:val="center"/>
        <w:rPr>
          <w:rFonts w:ascii="Bookman Old Style" w:cs="Bookman Old Style" w:eastAsia="Bookman Old Style" w:hAnsi="Bookman Old Style"/>
          <w:color w:val="0000ff"/>
          <w:sz w:val="72"/>
          <w:szCs w:val="72"/>
        </w:rPr>
      </w:pPr>
      <w:r w:rsidDel="00000000" w:rsidR="00000000" w:rsidRPr="00000000">
        <w:rPr>
          <w:rFonts w:ascii="Bookman Old Style" w:cs="Bookman Old Style" w:eastAsia="Bookman Old Style" w:hAnsi="Bookman Old Style"/>
          <w:color w:val="0000ff"/>
          <w:sz w:val="72"/>
          <w:szCs w:val="72"/>
          <w:rtl w:val="0"/>
        </w:rPr>
        <w:t xml:space="preserve">Information Report</w:t>
      </w:r>
    </w:p>
    <w:p w:rsidR="00000000" w:rsidDel="00000000" w:rsidP="00000000" w:rsidRDefault="00000000" w:rsidRPr="00000000" w14:paraId="00000005">
      <w:pPr>
        <w:ind w:left="0" w:hanging="2"/>
        <w:rPr/>
      </w:pPr>
      <w:r w:rsidDel="00000000" w:rsidR="00000000" w:rsidRPr="00000000">
        <w:rPr>
          <w:rtl w:val="0"/>
        </w:rPr>
      </w:r>
    </w:p>
    <w:p w:rsidR="00000000" w:rsidDel="00000000" w:rsidP="00000000" w:rsidRDefault="00000000" w:rsidRPr="00000000" w14:paraId="00000006">
      <w:pPr>
        <w:ind w:left="0" w:hanging="2"/>
        <w:rPr/>
      </w:pPr>
      <w:r w:rsidDel="00000000" w:rsidR="00000000" w:rsidRPr="00000000">
        <w:rPr>
          <w:rtl w:val="0"/>
        </w:rPr>
      </w:r>
    </w:p>
    <w:p w:rsidR="00000000" w:rsidDel="00000000" w:rsidP="00000000" w:rsidRDefault="00000000" w:rsidRPr="00000000" w14:paraId="00000007">
      <w:pPr>
        <w:ind w:left="0" w:hanging="2"/>
        <w:rPr/>
      </w:pPr>
      <w:r w:rsidDel="00000000" w:rsidR="00000000" w:rsidRPr="00000000">
        <w:rPr>
          <w:rtl w:val="0"/>
        </w:rPr>
      </w:r>
    </w:p>
    <w:p w:rsidR="00000000" w:rsidDel="00000000" w:rsidP="00000000" w:rsidRDefault="00000000" w:rsidRPr="00000000" w14:paraId="00000008">
      <w:pPr>
        <w:ind w:left="0" w:hanging="2"/>
        <w:rPr/>
      </w:pPr>
      <w:r w:rsidDel="00000000" w:rsidR="00000000" w:rsidRPr="00000000">
        <w:rPr>
          <w:rtl w:val="0"/>
        </w:rPr>
      </w:r>
    </w:p>
    <w:p w:rsidR="00000000" w:rsidDel="00000000" w:rsidP="00000000" w:rsidRDefault="00000000" w:rsidRPr="00000000" w14:paraId="00000009">
      <w:pPr>
        <w:ind w:left="0" w:hanging="2"/>
        <w:rPr/>
      </w:pPr>
      <w:r w:rsidDel="00000000" w:rsidR="00000000" w:rsidRPr="00000000">
        <w:rPr>
          <w:rtl w:val="0"/>
        </w:rPr>
      </w:r>
    </w:p>
    <w:p w:rsidR="00000000" w:rsidDel="00000000" w:rsidP="00000000" w:rsidRDefault="00000000" w:rsidRPr="00000000" w14:paraId="0000000A">
      <w:pPr>
        <w:ind w:left="0" w:hanging="2"/>
        <w:rPr/>
      </w:pPr>
      <w:r w:rsidDel="00000000" w:rsidR="00000000" w:rsidRPr="00000000">
        <w:rPr>
          <w:rtl w:val="0"/>
        </w:rPr>
      </w:r>
    </w:p>
    <w:p w:rsidR="00000000" w:rsidDel="00000000" w:rsidP="00000000" w:rsidRDefault="00000000" w:rsidRPr="00000000" w14:paraId="0000000B">
      <w:pPr>
        <w:ind w:left="0" w:hanging="2"/>
        <w:rPr/>
      </w:pPr>
      <w:r w:rsidDel="00000000" w:rsidR="00000000" w:rsidRPr="00000000">
        <w:rPr>
          <w:rtl w:val="0"/>
        </w:rPr>
      </w:r>
    </w:p>
    <w:p w:rsidR="00000000" w:rsidDel="00000000" w:rsidP="00000000" w:rsidRDefault="00000000" w:rsidRPr="00000000" w14:paraId="0000000C">
      <w:pPr>
        <w:ind w:left="0" w:hanging="2"/>
        <w:rPr/>
      </w:pPr>
      <w:r w:rsidDel="00000000" w:rsidR="00000000" w:rsidRPr="00000000">
        <w:rPr>
          <w:rtl w:val="0"/>
        </w:rPr>
      </w:r>
    </w:p>
    <w:p w:rsidR="00000000" w:rsidDel="00000000" w:rsidP="00000000" w:rsidRDefault="00000000" w:rsidRPr="00000000" w14:paraId="0000000D">
      <w:pPr>
        <w:ind w:left="0" w:hanging="2"/>
        <w:rPr/>
      </w:pPr>
      <w:r w:rsidDel="00000000" w:rsidR="00000000" w:rsidRPr="00000000">
        <w:rPr>
          <w:rtl w:val="0"/>
        </w:rPr>
      </w:r>
    </w:p>
    <w:p w:rsidR="00000000" w:rsidDel="00000000" w:rsidP="00000000" w:rsidRDefault="00000000" w:rsidRPr="00000000" w14:paraId="0000000E">
      <w:pPr>
        <w:ind w:left="0" w:hanging="2"/>
        <w:rPr/>
      </w:pPr>
      <w:r w:rsidDel="00000000" w:rsidR="00000000" w:rsidRPr="00000000">
        <w:rPr>
          <w:rtl w:val="0"/>
        </w:rPr>
      </w:r>
    </w:p>
    <w:p w:rsidR="00000000" w:rsidDel="00000000" w:rsidP="00000000" w:rsidRDefault="00000000" w:rsidRPr="00000000" w14:paraId="0000000F">
      <w:pPr>
        <w:ind w:left="0" w:hanging="2"/>
        <w:rPr/>
      </w:pPr>
      <w:r w:rsidDel="00000000" w:rsidR="00000000" w:rsidRPr="00000000">
        <w:rPr>
          <w:rtl w:val="0"/>
        </w:rPr>
      </w:r>
    </w:p>
    <w:p w:rsidR="00000000" w:rsidDel="00000000" w:rsidP="00000000" w:rsidRDefault="00000000" w:rsidRPr="00000000" w14:paraId="00000010">
      <w:pPr>
        <w:ind w:left="0" w:hanging="2"/>
        <w:rPr/>
      </w:pPr>
      <w:r w:rsidDel="00000000" w:rsidR="00000000" w:rsidRPr="00000000">
        <w:rPr>
          <w:rtl w:val="0"/>
        </w:rPr>
      </w:r>
    </w:p>
    <w:p w:rsidR="00000000" w:rsidDel="00000000" w:rsidP="00000000" w:rsidRDefault="00000000" w:rsidRPr="00000000" w14:paraId="00000011">
      <w:pPr>
        <w:ind w:left="0" w:hanging="2"/>
        <w:rPr/>
      </w:pPr>
      <w:r w:rsidDel="00000000" w:rsidR="00000000" w:rsidRPr="00000000">
        <w:rPr>
          <w:rtl w:val="0"/>
        </w:rPr>
      </w:r>
    </w:p>
    <w:p w:rsidR="00000000" w:rsidDel="00000000" w:rsidP="00000000" w:rsidRDefault="00000000" w:rsidRPr="00000000" w14:paraId="00000012">
      <w:pPr>
        <w:ind w:left="0" w:hanging="2"/>
        <w:rPr/>
      </w:pPr>
      <w:r w:rsidDel="00000000" w:rsidR="00000000" w:rsidRPr="00000000">
        <w:rPr>
          <w:rtl w:val="0"/>
        </w:rPr>
      </w:r>
    </w:p>
    <w:tbl>
      <w:tblPr>
        <w:tblStyle w:val="Table1"/>
        <w:tblW w:w="9441.0" w:type="dxa"/>
        <w:jc w:val="left"/>
        <w:tblInd w:w="-108.0" w:type="dxa"/>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127"/>
        <w:gridCol w:w="3727"/>
        <w:gridCol w:w="3587"/>
        <w:tblGridChange w:id="0">
          <w:tblGrid>
            <w:gridCol w:w="2127"/>
            <w:gridCol w:w="3727"/>
            <w:gridCol w:w="3587"/>
          </w:tblGrid>
        </w:tblGridChange>
      </w:tblGrid>
      <w:tr>
        <w:trPr>
          <w:cantSplit w:val="0"/>
          <w:tblHeader w:val="0"/>
        </w:trPr>
        <w:tc>
          <w:tcPr>
            <w:shd w:fill="d9d9d9" w:val="clear"/>
          </w:tcPr>
          <w:p w:rsidR="00000000" w:rsidDel="00000000" w:rsidP="00000000" w:rsidRDefault="00000000" w:rsidRPr="00000000" w14:paraId="00000013">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Approved by:</w:t>
            </w:r>
            <w:r w:rsidDel="00000000" w:rsidR="00000000" w:rsidRPr="00000000">
              <w:rPr>
                <w:rtl w:val="0"/>
              </w:rPr>
            </w:r>
          </w:p>
        </w:tc>
        <w:tc>
          <w:tcPr>
            <w:shd w:fill="d9d9d9" w:val="clear"/>
          </w:tcPr>
          <w:p w:rsidR="00000000" w:rsidDel="00000000" w:rsidP="00000000" w:rsidRDefault="00000000" w:rsidRPr="00000000" w14:paraId="00000014">
            <w:pPr>
              <w:ind w:left="0" w:hanging="2"/>
              <w:rPr>
                <w:rFonts w:ascii="Bookman Old Style" w:cs="Bookman Old Style" w:eastAsia="Bookman Old Style" w:hAnsi="Bookman Old Style"/>
                <w:color w:val="0000ff"/>
              </w:rPr>
            </w:pPr>
            <w:r w:rsidDel="00000000" w:rsidR="00000000" w:rsidRPr="00000000">
              <w:rPr>
                <w:rFonts w:ascii="Bookman Old Style" w:cs="Bookman Old Style" w:eastAsia="Bookman Old Style" w:hAnsi="Bookman Old Style"/>
                <w:b w:val="1"/>
                <w:bCs w:val="1"/>
                <w:color w:val="0000ff"/>
                <w:rtl w:val="0"/>
              </w:rPr>
              <w:t xml:space="preserve">David Ollier</w:t>
            </w:r>
            <w:r w:rsidDel="00000000" w:rsidR="00000000" w:rsidRPr="00000000">
              <w:rPr>
                <w:rtl w:val="0"/>
              </w:rPr>
            </w:r>
          </w:p>
        </w:tc>
        <w:tc>
          <w:tcPr>
            <w:shd w:fill="d9d9d9" w:val="clear"/>
          </w:tcPr>
          <w:p w:rsidR="00000000" w:rsidDel="00000000" w:rsidP="00000000" w:rsidRDefault="00000000" w:rsidRPr="00000000" w14:paraId="00000015">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Date:</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bCs w:val="1"/>
                <w:color w:val="0000ff"/>
                <w:rtl w:val="0"/>
              </w:rPr>
              <w:t xml:space="preserve">March 2024</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6">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Last reviewed on:</w:t>
            </w:r>
            <w:r w:rsidDel="00000000" w:rsidR="00000000" w:rsidRPr="00000000">
              <w:rPr>
                <w:rtl w:val="0"/>
              </w:rPr>
            </w:r>
          </w:p>
        </w:tc>
        <w:tc>
          <w:tcPr>
            <w:gridSpan w:val="2"/>
            <w:shd w:fill="d9d9d9" w:val="clear"/>
          </w:tcPr>
          <w:p w:rsidR="00000000" w:rsidDel="00000000" w:rsidP="00000000" w:rsidRDefault="00000000" w:rsidRPr="00000000" w14:paraId="00000017">
            <w:pPr>
              <w:ind w:left="0" w:hanging="2"/>
              <w:rPr>
                <w:rFonts w:ascii="Bookman Old Style" w:cs="Bookman Old Style" w:eastAsia="Bookman Old Style" w:hAnsi="Bookman Old Style"/>
                <w:color w:val="0000ff"/>
              </w:rPr>
            </w:pPr>
            <w:r w:rsidDel="00000000" w:rsidR="00000000" w:rsidRPr="00000000">
              <w:rPr>
                <w:rFonts w:ascii="Bookman Old Style" w:cs="Bookman Old Style" w:eastAsia="Bookman Old Style" w:hAnsi="Bookman Old Style"/>
                <w:b w:val="1"/>
                <w:bCs w:val="1"/>
                <w:color w:val="0000ff"/>
                <w:rtl w:val="0"/>
              </w:rPr>
              <w:t xml:space="preserve">November, 2024 (Chloe Smith as SENDCo)</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9">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Next review due by:</w:t>
            </w:r>
            <w:r w:rsidDel="00000000" w:rsidR="00000000" w:rsidRPr="00000000">
              <w:rPr>
                <w:rtl w:val="0"/>
              </w:rPr>
            </w:r>
          </w:p>
        </w:tc>
        <w:tc>
          <w:tcPr>
            <w:gridSpan w:val="2"/>
            <w:shd w:fill="d9d9d9" w:val="clear"/>
          </w:tcPr>
          <w:p w:rsidR="00000000" w:rsidDel="00000000" w:rsidP="00000000" w:rsidRDefault="00000000" w:rsidRPr="00000000" w14:paraId="0000001A">
            <w:pPr>
              <w:ind w:left="0" w:hanging="2"/>
              <w:rPr>
                <w:rFonts w:ascii="Bookman Old Style" w:cs="Bookman Old Style" w:eastAsia="Bookman Old Style" w:hAnsi="Bookman Old Style"/>
                <w:color w:val="0000ff"/>
              </w:rPr>
            </w:pPr>
            <w:r w:rsidDel="00000000" w:rsidR="00000000" w:rsidRPr="00000000">
              <w:rPr>
                <w:rFonts w:ascii="Bookman Old Style" w:cs="Bookman Old Style" w:eastAsia="Bookman Old Style" w:hAnsi="Bookman Old Style"/>
                <w:b w:val="1"/>
                <w:bCs w:val="1"/>
                <w:color w:val="0000ff"/>
                <w:rtl w:val="0"/>
              </w:rPr>
              <w:t xml:space="preserve">November 2026</w:t>
            </w:r>
            <w:r w:rsidDel="00000000" w:rsidR="00000000" w:rsidRPr="00000000">
              <w:rPr>
                <w:rtl w:val="0"/>
              </w:rPr>
            </w:r>
          </w:p>
        </w:tc>
      </w:tr>
    </w:tbl>
    <w:p w:rsidR="00000000" w:rsidDel="00000000" w:rsidP="00000000" w:rsidRDefault="00000000" w:rsidRPr="00000000" w14:paraId="0000001C">
      <w:pPr>
        <w:ind w:left="0" w:hanging="2"/>
        <w:jc w:val="center"/>
        <w:rPr>
          <w:rFonts w:ascii="Bookman Old Style" w:cs="Bookman Old Style" w:eastAsia="Bookman Old Style" w:hAnsi="Bookman Old Style"/>
          <w:color w:val="ff0000"/>
        </w:rPr>
      </w:pPr>
      <w:bookmarkStart w:colFirst="0" w:colLast="0" w:name="_heading=h.gjdgxs" w:id="0"/>
      <w:bookmarkEnd w:id="0"/>
      <w:r w:rsidDel="00000000" w:rsidR="00000000" w:rsidRPr="00000000">
        <w:rPr>
          <w:rtl w:val="0"/>
        </w:rPr>
      </w:r>
    </w:p>
    <w:p w:rsidR="00000000" w:rsidDel="00000000" w:rsidP="00000000" w:rsidRDefault="00000000" w:rsidRPr="00000000" w14:paraId="0000001D">
      <w:pPr>
        <w:ind w:left="0" w:hanging="2"/>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E">
      <w:pPr>
        <w:ind w:left="1" w:hanging="3"/>
        <w:rPr>
          <w:rFonts w:ascii="Bookman Old Style" w:cs="Bookman Old Style" w:eastAsia="Bookman Old Style" w:hAnsi="Bookman Old Style"/>
          <w:color w:val="0000ff"/>
          <w:sz w:val="28"/>
          <w:szCs w:val="28"/>
        </w:rPr>
      </w:pPr>
      <w:r w:rsidDel="00000000" w:rsidR="00000000" w:rsidRPr="00000000">
        <w:rPr>
          <w:rFonts w:ascii="Bookman Old Style" w:cs="Bookman Old Style" w:eastAsia="Bookman Old Style" w:hAnsi="Bookman Old Style"/>
          <w:b w:val="1"/>
          <w:bCs w:val="1"/>
          <w:color w:val="0000ff"/>
          <w:sz w:val="28"/>
          <w:szCs w:val="28"/>
          <w:rtl w:val="0"/>
        </w:rPr>
        <w:t xml:space="preserve">Contents</w:t>
      </w:r>
      <w:r w:rsidDel="00000000" w:rsidR="00000000" w:rsidRPr="00000000">
        <w:rPr>
          <w:rtl w:val="0"/>
        </w:rPr>
      </w:r>
    </w:p>
    <w:p w:rsidR="00000000" w:rsidDel="00000000" w:rsidP="00000000" w:rsidRDefault="00000000" w:rsidRPr="00000000" w14:paraId="0000001F">
      <w:pPr>
        <w:ind w:left="1" w:hanging="3"/>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0">
      <w:pPr>
        <w:ind w:left="1" w:hanging="3"/>
        <w:rPr>
          <w:rFonts w:ascii="Bookman Old Style" w:cs="Bookman Old Style" w:eastAsia="Bookman Old Style" w:hAnsi="Bookman Old Style"/>
          <w:sz w:val="28"/>
          <w:szCs w:val="28"/>
        </w:rPr>
      </w:pPr>
      <w:r w:rsidDel="00000000" w:rsidR="00000000" w:rsidRPr="00000000">
        <w:rPr>
          <w:rtl w:val="0"/>
        </w:rPr>
      </w:r>
    </w:p>
    <w:sdt>
      <w:sdtPr>
        <w:id w:val="-133920967"/>
        <w:docPartObj>
          <w:docPartGallery w:val="Table of Contents"/>
          <w:docPartUnique w:val="1"/>
        </w:docPartObj>
      </w:sdtPr>
      <w:sdtContent>
        <w:p w:rsidR="00000000" w:rsidDel="00000000" w:rsidP="00000000" w:rsidRDefault="00000000" w:rsidRPr="00000000" w14:paraId="00000021">
          <w:pPr>
            <w:numPr>
              <w:ilvl w:val="0"/>
              <w:numId w:val="16"/>
            </w:numPr>
            <w:pBdr>
              <w:top w:space="0" w:sz="0" w:val="nil"/>
              <w:left w:space="0" w:sz="0" w:val="nil"/>
              <w:bottom w:space="0" w:sz="0" w:val="nil"/>
              <w:right w:space="0" w:sz="0" w:val="nil"/>
              <w:between w:space="0" w:sz="0" w:val="nil"/>
            </w:pBdr>
            <w:spacing w:after="0" w:line="480" w:lineRule="auto"/>
            <w:ind w:left="0" w:hanging="2"/>
            <w:rPr>
              <w:rFonts w:ascii="Bookman Old Style" w:cs="Bookman Old Style" w:eastAsia="Bookman Old Style" w:hAnsi="Bookman Old Style"/>
              <w:b w:val="1"/>
              <w:bCs w:val="1"/>
              <w:color w:val="0000ff"/>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Bookman Old Style" w:cs="Bookman Old Style" w:eastAsia="Bookman Old Style" w:hAnsi="Bookman Old Style"/>
              <w:b w:val="1"/>
              <w:bCs w:val="1"/>
              <w:color w:val="0000ff"/>
              <w:rtl w:val="0"/>
            </w:rPr>
            <w:t xml:space="preserve">Statement of intent</w:t>
          </w:r>
        </w:p>
        <w:p w:rsidR="00000000" w:rsidDel="00000000" w:rsidP="00000000" w:rsidRDefault="00000000" w:rsidRPr="00000000" w14:paraId="00000022">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Aims</w:t>
            <w:tab/>
            <w:t xml:space="preserve"> </w:t>
          </w:r>
        </w:p>
        <w:p w:rsidR="00000000" w:rsidDel="00000000" w:rsidP="00000000" w:rsidRDefault="00000000" w:rsidRPr="00000000" w14:paraId="00000023">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Legislation and Guidance</w:t>
            <w:tab/>
          </w:r>
        </w:p>
        <w:p w:rsidR="00000000" w:rsidDel="00000000" w:rsidP="00000000" w:rsidRDefault="00000000" w:rsidRPr="00000000" w14:paraId="00000024">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Roles and Responsibilities</w:t>
            <w:tab/>
          </w:r>
        </w:p>
        <w:p w:rsidR="00000000" w:rsidDel="00000000" w:rsidP="00000000" w:rsidRDefault="00000000" w:rsidRPr="00000000" w14:paraId="00000025">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Assessing and Reviewing Pupils Progress Towards Outcomes</w:t>
          </w:r>
        </w:p>
        <w:p w:rsidR="00000000" w:rsidDel="00000000" w:rsidP="00000000" w:rsidRDefault="00000000" w:rsidRPr="00000000" w14:paraId="00000026">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The Yellow House Offer</w:t>
          </w:r>
        </w:p>
        <w:p w:rsidR="00000000" w:rsidDel="00000000" w:rsidP="00000000" w:rsidRDefault="00000000" w:rsidRPr="00000000" w14:paraId="00000027">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The Therapeutic Offer</w:t>
          </w:r>
        </w:p>
        <w:p w:rsidR="00000000" w:rsidDel="00000000" w:rsidP="00000000" w:rsidRDefault="00000000" w:rsidRPr="00000000" w14:paraId="00000028">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SEN Information Report</w:t>
            <w:tab/>
          </w:r>
        </w:p>
        <w:p w:rsidR="00000000" w:rsidDel="00000000" w:rsidP="00000000" w:rsidRDefault="00000000" w:rsidRPr="00000000" w14:paraId="00000029">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Staff Training</w:t>
          </w:r>
        </w:p>
        <w:p w:rsidR="00000000" w:rsidDel="00000000" w:rsidP="00000000" w:rsidRDefault="00000000" w:rsidRPr="00000000" w14:paraId="0000002A">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Confidentiality</w:t>
          </w:r>
        </w:p>
        <w:p w:rsidR="00000000" w:rsidDel="00000000" w:rsidP="00000000" w:rsidRDefault="00000000" w:rsidRPr="00000000" w14:paraId="0000002B">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Complaints</w:t>
          </w:r>
        </w:p>
        <w:p w:rsidR="00000000" w:rsidDel="00000000" w:rsidP="00000000" w:rsidRDefault="00000000" w:rsidRPr="00000000" w14:paraId="0000002C">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Transition</w:t>
          </w:r>
        </w:p>
        <w:p w:rsidR="00000000" w:rsidDel="00000000" w:rsidP="00000000" w:rsidRDefault="00000000" w:rsidRPr="00000000" w14:paraId="0000002D">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Adaptations to the Curriculum Learning Environment</w:t>
          </w:r>
        </w:p>
        <w:p w:rsidR="00000000" w:rsidDel="00000000" w:rsidP="00000000" w:rsidRDefault="00000000" w:rsidRPr="00000000" w14:paraId="0000002E">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Allocation of Resources</w:t>
          </w:r>
        </w:p>
        <w:p w:rsidR="00000000" w:rsidDel="00000000" w:rsidP="00000000" w:rsidRDefault="00000000" w:rsidRPr="00000000" w14:paraId="0000002F">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Evaluating the Effectiveness of SEN Provision</w:t>
          </w:r>
        </w:p>
        <w:p w:rsidR="00000000" w:rsidDel="00000000" w:rsidP="00000000" w:rsidRDefault="00000000" w:rsidRPr="00000000" w14:paraId="00000030">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Contact Details for Raising Concerns</w:t>
          </w:r>
        </w:p>
        <w:p w:rsidR="00000000" w:rsidDel="00000000" w:rsidP="00000000" w:rsidRDefault="00000000" w:rsidRPr="00000000" w14:paraId="00000031">
          <w:pPr>
            <w:numPr>
              <w:ilvl w:val="0"/>
              <w:numId w:val="16"/>
            </w:numPr>
            <w:pBdr>
              <w:top w:space="0" w:sz="0" w:val="nil"/>
              <w:left w:space="0" w:sz="0" w:val="nil"/>
              <w:bottom w:space="0" w:sz="0" w:val="nil"/>
              <w:right w:space="0" w:sz="0" w:val="nil"/>
              <w:between w:space="0" w:sz="0" w:val="nil"/>
            </w:pBdr>
            <w:spacing w:after="0"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Monitoring Arrangements</w:t>
            <w:tab/>
          </w:r>
        </w:p>
        <w:p w:rsidR="00000000" w:rsidDel="00000000" w:rsidP="00000000" w:rsidRDefault="00000000" w:rsidRPr="00000000" w14:paraId="00000032">
          <w:pPr>
            <w:numPr>
              <w:ilvl w:val="0"/>
              <w:numId w:val="16"/>
            </w:numPr>
            <w:pBdr>
              <w:top w:space="0" w:sz="0" w:val="nil"/>
              <w:left w:space="0" w:sz="0" w:val="nil"/>
              <w:bottom w:space="0" w:sz="0" w:val="nil"/>
              <w:right w:space="0" w:sz="0" w:val="nil"/>
              <w:between w:space="0" w:sz="0" w:val="nil"/>
            </w:pBdr>
            <w:spacing w:before="0" w:line="48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Links with other Policies and Documents</w:t>
          </w:r>
          <w:r w:rsidDel="00000000" w:rsidR="00000000" w:rsidRPr="00000000">
            <w:fldChar w:fldCharType="end"/>
          </w:r>
        </w:p>
      </w:sdtContent>
    </w:sdt>
    <w:p w:rsidR="00000000" w:rsidDel="00000000" w:rsidP="00000000" w:rsidRDefault="00000000" w:rsidRPr="00000000" w14:paraId="00000033">
      <w:pPr>
        <w:ind w:left="0" w:hanging="2"/>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4">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rtl w:val="0"/>
        </w:rPr>
        <w:t xml:space="preserve">…………………………………………………………………………………………………………………………….</w:t>
      </w:r>
      <w:r w:rsidDel="00000000" w:rsidR="00000000" w:rsidRPr="00000000">
        <w:rPr>
          <w:rtl w:val="0"/>
        </w:rPr>
      </w:r>
    </w:p>
    <w:p w:rsidR="00000000" w:rsidDel="00000000" w:rsidP="00000000" w:rsidRDefault="00000000" w:rsidRPr="00000000" w14:paraId="00000035">
      <w:pPr>
        <w:ind w:left="0" w:hanging="2"/>
        <w:rPr>
          <w:rFonts w:ascii="Bookman Old Style" w:cs="Bookman Old Style" w:eastAsia="Bookman Old Style" w:hAnsi="Bookman Old Style"/>
        </w:rPr>
      </w:pPr>
      <w:bookmarkStart w:colFirst="0" w:colLast="0" w:name="_heading=h.1fob9te" w:id="1"/>
      <w:bookmarkEnd w:id="1"/>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rPr>
          <w:b w:val="0"/>
          <w:bCs w:val="0"/>
          <w:color w:val="000000"/>
          <w:sz w:val="20"/>
          <w:szCs w:val="20"/>
        </w:rPr>
      </w:pPr>
      <w:r w:rsidDel="00000000" w:rsidR="00000000" w:rsidRPr="00000000">
        <w:rPr>
          <w:rtl w:val="0"/>
        </w:rPr>
      </w:r>
    </w:p>
    <w:p w:rsidR="00000000" w:rsidDel="00000000" w:rsidP="00000000" w:rsidRDefault="00000000" w:rsidRPr="00000000" w14:paraId="00000037">
      <w:pPr>
        <w:pStyle w:val="Heading1"/>
        <w:ind w:left="1" w:firstLine="360"/>
        <w:rPr/>
      </w:pPr>
      <w:r w:rsidDel="00000000" w:rsidR="00000000" w:rsidRPr="00000000">
        <w:rPr>
          <w:rtl w:val="0"/>
        </w:rPr>
        <w:t xml:space="preserve">Statement of Intent</w:t>
      </w:r>
    </w:p>
    <w:p w:rsidR="00000000" w:rsidDel="00000000" w:rsidP="00000000" w:rsidRDefault="00000000" w:rsidRPr="00000000" w14:paraId="00000038">
      <w:pPr>
        <w:pStyle w:val="Heading1"/>
        <w:numPr>
          <w:ilvl w:val="0"/>
          <w:numId w:val="15"/>
        </w:numPr>
        <w:ind w:left="0" w:hanging="2"/>
        <w:jc w:val="both"/>
        <w:rPr>
          <w:b w:val="0"/>
          <w:bCs w:val="0"/>
          <w:color w:val="000000"/>
          <w:sz w:val="20"/>
          <w:szCs w:val="20"/>
        </w:rPr>
      </w:pPr>
      <w:r w:rsidDel="00000000" w:rsidR="00000000" w:rsidRPr="00000000">
        <w:rPr>
          <w:b w:val="0"/>
          <w:bCs w:val="0"/>
          <w:color w:val="000000"/>
          <w:sz w:val="20"/>
          <w:szCs w:val="20"/>
          <w:rtl w:val="0"/>
        </w:rPr>
        <w:t xml:space="preserve">At The Yellow House School we are committed to achieving maximum inclusion of all our learners and their parents/carers into our school community. We pride ourselves in our robust processes for supporting learners with social, emotional and mental health needs through the design and implementation of bespoke provision for individuals and groups of learners. We will persevere until all our learners have the most effective provision needed to support, guide and challenge them in their learning journey. </w:t>
      </w:r>
    </w:p>
    <w:p w:rsidR="00000000" w:rsidDel="00000000" w:rsidP="00000000" w:rsidRDefault="00000000" w:rsidRPr="00000000" w14:paraId="00000039">
      <w:pPr>
        <w:pStyle w:val="Heading1"/>
        <w:numPr>
          <w:ilvl w:val="0"/>
          <w:numId w:val="15"/>
        </w:numPr>
        <w:ind w:left="0" w:hanging="2"/>
        <w:jc w:val="both"/>
        <w:rPr>
          <w:b w:val="0"/>
          <w:bCs w:val="0"/>
          <w:color w:val="000000"/>
          <w:sz w:val="20"/>
          <w:szCs w:val="20"/>
        </w:rPr>
      </w:pPr>
      <w:r w:rsidDel="00000000" w:rsidR="00000000" w:rsidRPr="00000000">
        <w:rPr>
          <w:b w:val="0"/>
          <w:bCs w:val="0"/>
          <w:color w:val="000000"/>
          <w:sz w:val="20"/>
          <w:szCs w:val="20"/>
          <w:rtl w:val="0"/>
        </w:rPr>
        <w:t xml:space="preserve">The Yellow House School has a positive behaviour management policy and the root of this is the strong positive relationships between all members of the community. Learners are constantly reminded of the need to respect each other, to develop empathy towards each other and ultimately become caring citizens of the future. Our learners are encouraged to develop a range of self-supportive skills and we celebrate individual success and achievement. </w:t>
      </w:r>
    </w:p>
    <w:p w:rsidR="00000000" w:rsidDel="00000000" w:rsidP="00000000" w:rsidRDefault="00000000" w:rsidRPr="00000000" w14:paraId="0000003A">
      <w:pPr>
        <w:pStyle w:val="Heading1"/>
        <w:numPr>
          <w:ilvl w:val="0"/>
          <w:numId w:val="15"/>
        </w:numPr>
        <w:ind w:left="0" w:hanging="2"/>
        <w:jc w:val="both"/>
        <w:rPr>
          <w:b w:val="0"/>
          <w:bCs w:val="0"/>
          <w:color w:val="000000"/>
          <w:sz w:val="20"/>
          <w:szCs w:val="20"/>
        </w:rPr>
      </w:pPr>
      <w:r w:rsidDel="00000000" w:rsidR="00000000" w:rsidRPr="00000000">
        <w:rPr>
          <w:b w:val="0"/>
          <w:bCs w:val="0"/>
          <w:color w:val="000000"/>
          <w:sz w:val="20"/>
          <w:szCs w:val="20"/>
          <w:rtl w:val="0"/>
        </w:rPr>
        <w:t xml:space="preserve">The Yellow House School is a happy, safe space. Staff take very seriously their responsibilities towards our learners and strive to help them achieve the very best they can both academically and socially so that they can become global citizens with access to all that society can offer. </w:t>
      </w:r>
    </w:p>
    <w:p w:rsidR="00000000" w:rsidDel="00000000" w:rsidP="00000000" w:rsidRDefault="00000000" w:rsidRPr="00000000" w14:paraId="0000003B">
      <w:pPr>
        <w:pStyle w:val="Heading1"/>
        <w:numPr>
          <w:ilvl w:val="0"/>
          <w:numId w:val="15"/>
        </w:numPr>
        <w:ind w:left="0" w:hanging="2"/>
        <w:jc w:val="both"/>
        <w:rPr>
          <w:b w:val="0"/>
          <w:bCs w:val="0"/>
          <w:color w:val="000000"/>
          <w:sz w:val="20"/>
          <w:szCs w:val="20"/>
        </w:rPr>
      </w:pPr>
      <w:r w:rsidDel="00000000" w:rsidR="00000000" w:rsidRPr="00000000">
        <w:rPr>
          <w:b w:val="0"/>
          <w:bCs w:val="0"/>
          <w:color w:val="000000"/>
          <w:sz w:val="20"/>
          <w:szCs w:val="20"/>
          <w:rtl w:val="0"/>
        </w:rPr>
        <w:t xml:space="preserve">We are fully committed to the UN Convention on the Rights of the Child. This is because we value each one of them as unique individuals who deserve to exist within a community that is safe from harm, free from harassment, discrimination or fear and fosters an atmosphere of mutual and personal respect. </w:t>
      </w:r>
    </w:p>
    <w:p w:rsidR="00000000" w:rsidDel="00000000" w:rsidP="00000000" w:rsidRDefault="00000000" w:rsidRPr="00000000" w14:paraId="0000003C">
      <w:pPr>
        <w:pStyle w:val="Heading1"/>
        <w:numPr>
          <w:ilvl w:val="0"/>
          <w:numId w:val="15"/>
        </w:numPr>
        <w:ind w:left="0" w:hanging="2"/>
        <w:jc w:val="both"/>
        <w:rPr>
          <w:b w:val="0"/>
          <w:bCs w:val="0"/>
          <w:color w:val="000000"/>
          <w:sz w:val="20"/>
          <w:szCs w:val="20"/>
        </w:rPr>
      </w:pPr>
      <w:r w:rsidDel="00000000" w:rsidR="00000000" w:rsidRPr="00000000">
        <w:rPr>
          <w:b w:val="0"/>
          <w:bCs w:val="0"/>
          <w:color w:val="000000"/>
          <w:sz w:val="20"/>
          <w:szCs w:val="20"/>
          <w:rtl w:val="0"/>
        </w:rPr>
        <w:t xml:space="preserve">Aspirational targets underpin our relentless focus upon individual progress, successful achievement and outcomes for all our learners. We are a reflective school, continually reviewing how we can improve the quality of a child’s learning journey so that every individual has the maximum opportunity to develop emotional resilience, thrive and become successful learners in the future. </w:t>
      </w:r>
    </w:p>
    <w:p w:rsidR="00000000" w:rsidDel="00000000" w:rsidP="00000000" w:rsidRDefault="00000000" w:rsidRPr="00000000" w14:paraId="0000003D">
      <w:pPr>
        <w:pStyle w:val="Heading1"/>
        <w:numPr>
          <w:ilvl w:val="0"/>
          <w:numId w:val="15"/>
        </w:numPr>
        <w:ind w:left="0" w:hanging="2"/>
        <w:jc w:val="both"/>
        <w:rPr>
          <w:b w:val="0"/>
          <w:bCs w:val="0"/>
          <w:color w:val="000000"/>
          <w:sz w:val="20"/>
          <w:szCs w:val="20"/>
        </w:rPr>
      </w:pPr>
      <w:r w:rsidDel="00000000" w:rsidR="00000000" w:rsidRPr="00000000">
        <w:rPr>
          <w:b w:val="0"/>
          <w:bCs w:val="0"/>
          <w:color w:val="000000"/>
          <w:sz w:val="20"/>
          <w:szCs w:val="20"/>
          <w:rtl w:val="0"/>
        </w:rPr>
        <w:t xml:space="preserve">At The Yellow House School, we believe that there are no barriers that prevent access to high quality education and we put measures in place to ensure that all our learners can safely access our offer. </w:t>
      </w:r>
    </w:p>
    <w:p w:rsidR="00000000" w:rsidDel="00000000" w:rsidP="00000000" w:rsidRDefault="00000000" w:rsidRPr="00000000" w14:paraId="0000003E">
      <w:pPr>
        <w:pStyle w:val="Heading1"/>
        <w:ind w:left="1" w:firstLine="360"/>
        <w:rPr/>
      </w:pPr>
      <w:r w:rsidDel="00000000" w:rsidR="00000000" w:rsidRPr="00000000">
        <w:rPr>
          <w:rtl w:val="0"/>
        </w:rPr>
        <w:t xml:space="preserve">Aims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“All children and young people are entitled to an appropriate education, one that is appropriate to their needs, promotes high standards and fulfilment of potential to enable them to:  </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240" w:lineRule="auto"/>
        <w:ind w:left="0" w:hanging="2"/>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Achieve their best  </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Become confident individuals living fulfilling lives  </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i w:val="1"/>
          <w:iCs w:val="1"/>
          <w:rtl w:val="0"/>
        </w:rPr>
        <w:t xml:space="preserve">Make a successful transition to adulthood, whether into employment, further or high education or training” </w:t>
      </w:r>
      <w:r w:rsidDel="00000000" w:rsidR="00000000" w:rsidRPr="00000000">
        <w:rPr>
          <w:rFonts w:ascii="Bookman Old Style" w:cs="Bookman Old Style" w:eastAsia="Bookman Old Style" w:hAnsi="Bookman Old Style"/>
          <w:rtl w:val="0"/>
        </w:rPr>
        <w:tab/>
        <w:tab/>
        <w:tab/>
        <w:tab/>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SEND Code of Practice 2015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aims and objectives of our special educational needs and disability policy and practice in this school are:  </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240" w:lineRule="auto"/>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reduce barriers to progress and secure high levels of achievement for all;  </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meet individual needs through a wide range of provision both on and off site where appropriate;  </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rigorously map provision for all learners ensuring that staffing deployment, resource allocation and intervention leads to good, planned learning outcomes;  </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work in a collaborative partnership with the Local Authority and other external agencies, to ensure there is a multi-professional approach to addressing the needs of all our learners; </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promote children’s self-esteem and emotional wellbeing and help them to form and maintain positive relationships based upon respect for themselves and others;  </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request, monitor and respond to parent/carers and learner views to evidence high levels of confidence and partnership;  </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ensure a high level of staff expertise to meet learner needs, through well targeted continuing professional development;  </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document the school’s arrangements for assessing the progress of pupils with SEND;  </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before="0" w:line="240" w:lineRule="auto"/>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provide examination access arrangements so that every child has the optimum opportunity to public examination, despite disability; </w:t>
      </w:r>
    </w:p>
    <w:p w:rsidR="00000000" w:rsidDel="00000000" w:rsidP="00000000" w:rsidRDefault="00000000" w:rsidRPr="00000000" w14:paraId="00000051">
      <w:pPr>
        <w:pStyle w:val="Heading1"/>
        <w:ind w:left="1" w:firstLine="360"/>
        <w:rPr/>
      </w:pPr>
      <w:bookmarkStart w:colFirst="0" w:colLast="0" w:name="_heading=h.3znysh7" w:id="2"/>
      <w:bookmarkEnd w:id="2"/>
      <w:r w:rsidDel="00000000" w:rsidR="00000000" w:rsidRPr="00000000">
        <w:rPr>
          <w:rtl w:val="0"/>
        </w:rPr>
        <w:t xml:space="preserve">Legislation and Guidance </w:t>
      </w:r>
    </w:p>
    <w:p w:rsidR="00000000" w:rsidDel="00000000" w:rsidP="00000000" w:rsidRDefault="00000000" w:rsidRPr="00000000" w14:paraId="00000052">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policy draws on legislation from the Children and Families Act 2014, The Equalities Act 2010 and the Special Educational Needs and Disability Regulations 2015. </w:t>
      </w:r>
    </w:p>
    <w:p w:rsidR="00000000" w:rsidDel="00000000" w:rsidP="00000000" w:rsidRDefault="00000000" w:rsidRPr="00000000" w14:paraId="00000053">
      <w:pPr>
        <w:ind w:left="0" w:hanging="2"/>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rtl w:val="0"/>
        </w:rPr>
        <w:t xml:space="preserve">The Children and Families Act defines a child as having Special Educational Needs and Disability (SEND) if he or she </w:t>
      </w:r>
      <w:r w:rsidDel="00000000" w:rsidR="00000000" w:rsidRPr="00000000">
        <w:rPr>
          <w:rFonts w:ascii="Bookman Old Style" w:cs="Bookman Old Style" w:eastAsia="Bookman Old Style" w:hAnsi="Bookman Old Style"/>
          <w:i w:val="1"/>
          <w:iCs w:val="1"/>
          <w:rtl w:val="0"/>
        </w:rPr>
        <w:t xml:space="preserve">“has a learning difficulty or disability that calls for special education provision to be made for him or her”.</w:t>
      </w:r>
    </w:p>
    <w:p w:rsidR="00000000" w:rsidDel="00000000" w:rsidP="00000000" w:rsidRDefault="00000000" w:rsidRPr="00000000" w14:paraId="00000054">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 child is considered to have a learning difficulty if she or he:  </w:t>
      </w:r>
    </w:p>
    <w:p w:rsidR="00000000" w:rsidDel="00000000" w:rsidP="00000000" w:rsidRDefault="00000000" w:rsidRPr="00000000" w14:paraId="00000055">
      <w:pPr>
        <w:numPr>
          <w:ilvl w:val="0"/>
          <w:numId w:val="8"/>
        </w:numPr>
        <w:spacing w:after="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has a significantly greater difficulty in learning than most others of the same age  </w:t>
      </w:r>
    </w:p>
    <w:p w:rsidR="00000000" w:rsidDel="00000000" w:rsidP="00000000" w:rsidRDefault="00000000" w:rsidRPr="00000000" w14:paraId="00000056">
      <w:pPr>
        <w:numPr>
          <w:ilvl w:val="0"/>
          <w:numId w:val="8"/>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has a disability which prevents or hinders them from making use of facilities of a kind generally provided for others of the same age in mainstream schools or mainstream post 16 institutions.  </w:t>
      </w:r>
    </w:p>
    <w:p w:rsidR="00000000" w:rsidDel="00000000" w:rsidP="00000000" w:rsidRDefault="00000000" w:rsidRPr="00000000" w14:paraId="00000057">
      <w:pPr>
        <w:numPr>
          <w:ilvl w:val="0"/>
          <w:numId w:val="8"/>
        </w:numPr>
        <w:spacing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Has a physical or mental impairment that has a substantial and long-term adverse effect on a person’s ability to carry out normal day-to-day activities. </w:t>
      </w:r>
    </w:p>
    <w:p w:rsidR="00000000" w:rsidDel="00000000" w:rsidP="00000000" w:rsidRDefault="00000000" w:rsidRPr="00000000" w14:paraId="00000058">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There are some specific conditions which will not amount to an impairment under the </w:t>
      </w:r>
      <w:r w:rsidDel="00000000" w:rsidR="00000000" w:rsidRPr="00000000">
        <w:rPr>
          <w:rFonts w:ascii="Bookman Old Style" w:cs="Bookman Old Style" w:eastAsia="Bookman Old Style" w:hAnsi="Bookman Old Style"/>
          <w:b w:val="1"/>
          <w:bCs w:val="1"/>
          <w:rtl w:val="0"/>
        </w:rPr>
        <w:t xml:space="preserve">Equality Act 2010.</w:t>
      </w:r>
      <w:r w:rsidDel="00000000" w:rsidR="00000000" w:rsidRPr="00000000">
        <w:rPr>
          <w:rFonts w:ascii="Bookman Old Style" w:cs="Bookman Old Style" w:eastAsia="Bookman Old Style" w:hAnsi="Bookman Old Style"/>
          <w:rtl w:val="0"/>
        </w:rPr>
        <w:t xml:space="preserve"> For more information google </w:t>
      </w:r>
      <w:r w:rsidDel="00000000" w:rsidR="00000000" w:rsidRPr="00000000">
        <w:rPr>
          <w:rFonts w:ascii="Bookman Old Style" w:cs="Bookman Old Style" w:eastAsia="Bookman Old Style" w:hAnsi="Bookman Old Style"/>
          <w:b w:val="1"/>
          <w:bCs w:val="1"/>
          <w:rtl w:val="0"/>
        </w:rPr>
        <w:t xml:space="preserve">Disability Discrimination in Education</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59">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Some examples of SEND are: </w:t>
      </w:r>
    </w:p>
    <w:p w:rsidR="00000000" w:rsidDel="00000000" w:rsidP="00000000" w:rsidRDefault="00000000" w:rsidRPr="00000000" w14:paraId="0000005A">
      <w:pPr>
        <w:numPr>
          <w:ilvl w:val="0"/>
          <w:numId w:val="6"/>
        </w:numPr>
        <w:spacing w:after="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social, emotional and mental health difficulties (SEMH) </w:t>
      </w:r>
    </w:p>
    <w:p w:rsidR="00000000" w:rsidDel="00000000" w:rsidP="00000000" w:rsidRDefault="00000000" w:rsidRPr="00000000" w14:paraId="0000005B">
      <w:pPr>
        <w:numPr>
          <w:ilvl w:val="0"/>
          <w:numId w:val="6"/>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autism, including Asperger Syndrome  </w:t>
      </w:r>
    </w:p>
    <w:p w:rsidR="00000000" w:rsidDel="00000000" w:rsidP="00000000" w:rsidRDefault="00000000" w:rsidRPr="00000000" w14:paraId="0000005C">
      <w:pPr>
        <w:numPr>
          <w:ilvl w:val="0"/>
          <w:numId w:val="6"/>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Attention Deficit (Hyperactivity) Disorder (ADHD/ADD)  </w:t>
      </w:r>
    </w:p>
    <w:p w:rsidR="00000000" w:rsidDel="00000000" w:rsidP="00000000" w:rsidRDefault="00000000" w:rsidRPr="00000000" w14:paraId="0000005D">
      <w:pPr>
        <w:numPr>
          <w:ilvl w:val="0"/>
          <w:numId w:val="6"/>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specific learning difficulties  </w:t>
      </w:r>
    </w:p>
    <w:p w:rsidR="00000000" w:rsidDel="00000000" w:rsidP="00000000" w:rsidRDefault="00000000" w:rsidRPr="00000000" w14:paraId="0000005E">
      <w:pPr>
        <w:numPr>
          <w:ilvl w:val="0"/>
          <w:numId w:val="6"/>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Obsessive Compulsive Disorder or Oppositional Defiance Disorder  </w:t>
      </w:r>
    </w:p>
    <w:p w:rsidR="00000000" w:rsidDel="00000000" w:rsidP="00000000" w:rsidRDefault="00000000" w:rsidRPr="00000000" w14:paraId="0000005F">
      <w:pPr>
        <w:numPr>
          <w:ilvl w:val="0"/>
          <w:numId w:val="6"/>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communication difficulties or sensory processing difficulties  </w:t>
      </w:r>
    </w:p>
    <w:p w:rsidR="00000000" w:rsidDel="00000000" w:rsidP="00000000" w:rsidRDefault="00000000" w:rsidRPr="00000000" w14:paraId="00000060">
      <w:pPr>
        <w:numPr>
          <w:ilvl w:val="0"/>
          <w:numId w:val="6"/>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medical needs such as Epilepsy  </w:t>
      </w:r>
    </w:p>
    <w:p w:rsidR="00000000" w:rsidDel="00000000" w:rsidP="00000000" w:rsidRDefault="00000000" w:rsidRPr="00000000" w14:paraId="00000061">
      <w:pPr>
        <w:numPr>
          <w:ilvl w:val="0"/>
          <w:numId w:val="6"/>
        </w:numPr>
        <w:spacing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mobility difficulties </w:t>
      </w:r>
    </w:p>
    <w:p w:rsidR="00000000" w:rsidDel="00000000" w:rsidP="00000000" w:rsidRDefault="00000000" w:rsidRPr="00000000" w14:paraId="00000062">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3">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If your child has SEND, they may need extra help in a range of areas, for example:  </w:t>
      </w:r>
    </w:p>
    <w:p w:rsidR="00000000" w:rsidDel="00000000" w:rsidP="00000000" w:rsidRDefault="00000000" w:rsidRPr="00000000" w14:paraId="00000064">
      <w:pPr>
        <w:numPr>
          <w:ilvl w:val="0"/>
          <w:numId w:val="13"/>
        </w:numPr>
        <w:spacing w:after="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reading, writing, number work or understanding information  </w:t>
      </w:r>
    </w:p>
    <w:p w:rsidR="00000000" w:rsidDel="00000000" w:rsidP="00000000" w:rsidRDefault="00000000" w:rsidRPr="00000000" w14:paraId="00000065">
      <w:pPr>
        <w:numPr>
          <w:ilvl w:val="0"/>
          <w:numId w:val="13"/>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expressing themselves or understanding what others are saying  </w:t>
      </w:r>
    </w:p>
    <w:p w:rsidR="00000000" w:rsidDel="00000000" w:rsidP="00000000" w:rsidRDefault="00000000" w:rsidRPr="00000000" w14:paraId="00000066">
      <w:pPr>
        <w:numPr>
          <w:ilvl w:val="0"/>
          <w:numId w:val="13"/>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making friends or relating to adults  </w:t>
      </w:r>
    </w:p>
    <w:p w:rsidR="00000000" w:rsidDel="00000000" w:rsidP="00000000" w:rsidRDefault="00000000" w:rsidRPr="00000000" w14:paraId="00000067">
      <w:pPr>
        <w:numPr>
          <w:ilvl w:val="0"/>
          <w:numId w:val="13"/>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managing behavioural difficulties/regulating behaviour  </w:t>
      </w:r>
    </w:p>
    <w:p w:rsidR="00000000" w:rsidDel="00000000" w:rsidP="00000000" w:rsidRDefault="00000000" w:rsidRPr="00000000" w14:paraId="00000068">
      <w:pPr>
        <w:numPr>
          <w:ilvl w:val="0"/>
          <w:numId w:val="13"/>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organising themselves  </w:t>
      </w:r>
    </w:p>
    <w:p w:rsidR="00000000" w:rsidDel="00000000" w:rsidP="00000000" w:rsidRDefault="00000000" w:rsidRPr="00000000" w14:paraId="00000069">
      <w:pPr>
        <w:numPr>
          <w:ilvl w:val="0"/>
          <w:numId w:val="13"/>
        </w:numPr>
        <w:spacing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sensory or physical needs which may affect them in school </w:t>
      </w:r>
    </w:p>
    <w:p w:rsidR="00000000" w:rsidDel="00000000" w:rsidP="00000000" w:rsidRDefault="00000000" w:rsidRPr="00000000" w14:paraId="0000006A">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B">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access more detailed information about the relevant Act please follow the links below: </w:t>
      </w:r>
    </w:p>
    <w:p w:rsidR="00000000" w:rsidDel="00000000" w:rsidP="00000000" w:rsidRDefault="00000000" w:rsidRPr="00000000" w14:paraId="0000006C">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D">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Children and Families Act 2010: </w:t>
        <w:tab/>
        <w:tab/>
        <w:tab/>
        <w:tab/>
        <w:tab/>
        <w:tab/>
        <w:tab/>
        <w:tab/>
      </w:r>
      <w:hyperlink r:id="rId8">
        <w:r w:rsidDel="00000000" w:rsidR="00000000" w:rsidRPr="00000000">
          <w:rPr>
            <w:rFonts w:ascii="Bookman Old Style" w:cs="Bookman Old Style" w:eastAsia="Bookman Old Style" w:hAnsi="Bookman Old Style"/>
            <w:color w:val="1155cc"/>
            <w:u w:val="single"/>
            <w:rtl w:val="0"/>
          </w:rPr>
          <w:t xml:space="preserve">Children and Families Act 2014 (legislation.gov.uk)</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6E">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F">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Equality Act 2010:                       </w:t>
        <w:tab/>
        <w:tab/>
        <w:tab/>
        <w:tab/>
        <w:tab/>
        <w:tab/>
        <w:tab/>
        <w:tab/>
      </w:r>
      <w:hyperlink r:id="rId9">
        <w:r w:rsidDel="00000000" w:rsidR="00000000" w:rsidRPr="00000000">
          <w:rPr>
            <w:rFonts w:ascii="Bookman Old Style" w:cs="Bookman Old Style" w:eastAsia="Bookman Old Style" w:hAnsi="Bookman Old Style"/>
            <w:color w:val="1155cc"/>
            <w:u w:val="single"/>
            <w:rtl w:val="0"/>
          </w:rPr>
          <w:t xml:space="preserve">Equality Act 2010: guidance - GOV.UK (www.gov.uk)</w:t>
        </w:r>
      </w:hyperlink>
      <w:r w:rsidDel="00000000" w:rsidR="00000000" w:rsidRPr="00000000">
        <w:rPr>
          <w:rtl w:val="0"/>
        </w:rPr>
      </w:r>
    </w:p>
    <w:p w:rsidR="00000000" w:rsidDel="00000000" w:rsidP="00000000" w:rsidRDefault="00000000" w:rsidRPr="00000000" w14:paraId="00000070">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1">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Disability Discrimination Act 1995: </w:t>
      </w:r>
      <w:hyperlink r:id="rId10">
        <w:r w:rsidDel="00000000" w:rsidR="00000000" w:rsidRPr="00000000">
          <w:rPr>
            <w:rFonts w:ascii="Bookman Old Style" w:cs="Bookman Old Style" w:eastAsia="Bookman Old Style" w:hAnsi="Bookman Old Style"/>
            <w:color w:val="1155cc"/>
            <w:u w:val="single"/>
            <w:rtl w:val="0"/>
          </w:rPr>
          <w:t xml:space="preserve">http://www.legislation.gov.uk/ukpga/1995/50/contents</w:t>
        </w:r>
      </w:hyperlink>
      <w:r w:rsidDel="00000000" w:rsidR="00000000" w:rsidRPr="00000000">
        <w:rPr>
          <w:rtl w:val="0"/>
        </w:rPr>
      </w:r>
    </w:p>
    <w:p w:rsidR="00000000" w:rsidDel="00000000" w:rsidP="00000000" w:rsidRDefault="00000000" w:rsidRPr="00000000" w14:paraId="00000072">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3">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Ofsted Handbook October 2024: </w:t>
        <w:tab/>
        <w:tab/>
        <w:tab/>
        <w:tab/>
        <w:tab/>
        <w:tab/>
        <w:tab/>
        <w:tab/>
      </w:r>
      <w:hyperlink r:id="rId11">
        <w:r w:rsidDel="00000000" w:rsidR="00000000" w:rsidRPr="00000000">
          <w:rPr>
            <w:rFonts w:ascii="Bookman Old Style" w:cs="Bookman Old Style" w:eastAsia="Bookman Old Style" w:hAnsi="Bookman Old Style"/>
            <w:color w:val="1155cc"/>
            <w:u w:val="single"/>
            <w:rtl w:val="0"/>
          </w:rPr>
          <w:t xml:space="preserve">School inspection handbook - GOV.UK (www.gov.uk)</w:t>
        </w:r>
      </w:hyperlink>
      <w:r w:rsidDel="00000000" w:rsidR="00000000" w:rsidRPr="00000000">
        <w:rPr>
          <w:rtl w:val="0"/>
        </w:rPr>
      </w:r>
    </w:p>
    <w:p w:rsidR="00000000" w:rsidDel="00000000" w:rsidP="00000000" w:rsidRDefault="00000000" w:rsidRPr="00000000" w14:paraId="00000074">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5">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SEN Code of Practice 0-25 Years January 2015: </w:t>
      </w:r>
      <w:hyperlink r:id="rId12">
        <w:r w:rsidDel="00000000" w:rsidR="00000000" w:rsidRPr="00000000">
          <w:rPr>
            <w:rFonts w:ascii="Bookman Old Style" w:cs="Bookman Old Style" w:eastAsia="Bookman Old Style" w:hAnsi="Bookman Old Style"/>
            <w:color w:val="1155cc"/>
            <w:u w:val="single"/>
            <w:rtl w:val="0"/>
          </w:rPr>
          <w:t xml:space="preserve">https://www.gov.uk/government/publications/send-code-of-practice-0-to-25</w:t>
        </w:r>
      </w:hyperlink>
      <w:r w:rsidDel="00000000" w:rsidR="00000000" w:rsidRPr="00000000">
        <w:rPr>
          <w:rtl w:val="0"/>
        </w:rPr>
      </w:r>
    </w:p>
    <w:p w:rsidR="00000000" w:rsidDel="00000000" w:rsidP="00000000" w:rsidRDefault="00000000" w:rsidRPr="00000000" w14:paraId="00000076">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77">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Schools SEND Information reporting Regulations 2014: </w:t>
      </w:r>
      <w:hyperlink r:id="rId13">
        <w:r w:rsidDel="00000000" w:rsidR="00000000" w:rsidRPr="00000000">
          <w:rPr>
            <w:rFonts w:ascii="Bookman Old Style" w:cs="Bookman Old Style" w:eastAsia="Bookman Old Style" w:hAnsi="Bookman Old Style"/>
            <w:color w:val="1155cc"/>
            <w:u w:val="single"/>
            <w:rtl w:val="0"/>
          </w:rPr>
          <w:t xml:space="preserve">http://www.legislation.gov.uk/uksi/2014/1530/contents/made</w:t>
        </w:r>
      </w:hyperlink>
      <w:r w:rsidDel="00000000" w:rsidR="00000000" w:rsidRPr="00000000">
        <w:rPr>
          <w:rtl w:val="0"/>
        </w:rPr>
      </w:r>
    </w:p>
    <w:p w:rsidR="00000000" w:rsidDel="00000000" w:rsidP="00000000" w:rsidRDefault="00000000" w:rsidRPr="00000000" w14:paraId="00000078">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79">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Human Rights Act:     </w:t>
        <w:tab/>
        <w:tab/>
        <w:tab/>
        <w:tab/>
        <w:t xml:space="preserve"> </w:t>
      </w:r>
      <w:hyperlink r:id="rId14">
        <w:r w:rsidDel="00000000" w:rsidR="00000000" w:rsidRPr="00000000">
          <w:rPr>
            <w:rFonts w:ascii="Bookman Old Style" w:cs="Bookman Old Style" w:eastAsia="Bookman Old Style" w:hAnsi="Bookman Old Style"/>
            <w:color w:val="1155cc"/>
            <w:u w:val="single"/>
            <w:rtl w:val="0"/>
          </w:rPr>
          <w:t xml:space="preserve">https://www.legislation.gov.uk/ukpga/1998/42/contents</w:t>
        </w:r>
      </w:hyperlink>
      <w:r w:rsidDel="00000000" w:rsidR="00000000" w:rsidRPr="00000000">
        <w:rPr>
          <w:rtl w:val="0"/>
        </w:rPr>
      </w:r>
    </w:p>
    <w:p w:rsidR="00000000" w:rsidDel="00000000" w:rsidP="00000000" w:rsidRDefault="00000000" w:rsidRPr="00000000" w14:paraId="0000007A">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B">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Education Act 2011: </w:t>
        <w:tab/>
        <w:tab/>
        <w:tab/>
        <w:tab/>
        <w:tab/>
        <w:tab/>
        <w:tab/>
        <w:tab/>
        <w:tab/>
      </w:r>
      <w:hyperlink r:id="rId15">
        <w:r w:rsidDel="00000000" w:rsidR="00000000" w:rsidRPr="00000000">
          <w:rPr>
            <w:rFonts w:ascii="Bookman Old Style" w:cs="Bookman Old Style" w:eastAsia="Bookman Old Style" w:hAnsi="Bookman Old Style"/>
            <w:color w:val="1155cc"/>
            <w:u w:val="single"/>
            <w:rtl w:val="0"/>
          </w:rPr>
          <w:t xml:space="preserve">Education Act 2011 (legislation.gov.uk)</w:t>
        </w:r>
      </w:hyperlink>
      <w:r w:rsidDel="00000000" w:rsidR="00000000" w:rsidRPr="00000000">
        <w:rPr>
          <w:rtl w:val="0"/>
        </w:rPr>
      </w:r>
    </w:p>
    <w:p w:rsidR="00000000" w:rsidDel="00000000" w:rsidP="00000000" w:rsidRDefault="00000000" w:rsidRPr="00000000" w14:paraId="0000007C">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D">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SEN and Disability Act 2001: </w:t>
        <w:tab/>
      </w:r>
      <w:hyperlink r:id="rId16">
        <w:r w:rsidDel="00000000" w:rsidR="00000000" w:rsidRPr="00000000">
          <w:rPr>
            <w:rFonts w:ascii="Bookman Old Style" w:cs="Bookman Old Style" w:eastAsia="Bookman Old Style" w:hAnsi="Bookman Old Style"/>
            <w:color w:val="1155cc"/>
            <w:u w:val="single"/>
            <w:rtl w:val="0"/>
          </w:rPr>
          <w:t xml:space="preserve">https://www.legislation.gov.uk/ukpga/2001/10/contents</w:t>
        </w:r>
      </w:hyperlink>
      <w:r w:rsidDel="00000000" w:rsidR="00000000" w:rsidRPr="00000000">
        <w:rPr>
          <w:rtl w:val="0"/>
        </w:rPr>
      </w:r>
    </w:p>
    <w:p w:rsidR="00000000" w:rsidDel="00000000" w:rsidP="00000000" w:rsidRDefault="00000000" w:rsidRPr="00000000" w14:paraId="0000007E">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7F">
      <w:pPr>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Other useful websites: </w:t>
      </w:r>
    </w:p>
    <w:p w:rsidR="00000000" w:rsidDel="00000000" w:rsidP="00000000" w:rsidRDefault="00000000" w:rsidRPr="00000000" w14:paraId="00000080">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Essex Local Offer: </w:t>
        <w:tab/>
        <w:tab/>
        <w:tab/>
        <w:tab/>
        <w:tab/>
        <w:tab/>
        <w:tab/>
        <w:tab/>
        <w:tab/>
        <w:tab/>
      </w:r>
      <w:hyperlink r:id="rId17">
        <w:r w:rsidDel="00000000" w:rsidR="00000000" w:rsidRPr="00000000">
          <w:rPr>
            <w:rFonts w:ascii="Bookman Old Style" w:cs="Bookman Old Style" w:eastAsia="Bookman Old Style" w:hAnsi="Bookman Old Style"/>
            <w:color w:val="1155cc"/>
            <w:u w:val="single"/>
            <w:rtl w:val="0"/>
          </w:rPr>
          <w:t xml:space="preserve">Essex County Council: Special Educational Needs and Disabilities (SEND) | Essex Local Offer</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81">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2">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Suffolk Local Offer: </w:t>
        <w:tab/>
        <w:tab/>
        <w:tab/>
        <w:tab/>
        <w:tab/>
        <w:tab/>
        <w:tab/>
        <w:tab/>
        <w:tab/>
        <w:tab/>
      </w:r>
      <w:hyperlink r:id="rId18">
        <w:r w:rsidDel="00000000" w:rsidR="00000000" w:rsidRPr="00000000">
          <w:rPr>
            <w:rFonts w:ascii="Bookman Old Style" w:cs="Bookman Old Style" w:eastAsia="Bookman Old Style" w:hAnsi="Bookman Old Style"/>
            <w:color w:val="1155cc"/>
            <w:u w:val="single"/>
            <w:rtl w:val="0"/>
          </w:rPr>
          <w:t xml:space="preserve">Suffolk InfoLink | Suffolk SEND Local Offer</w:t>
        </w:r>
      </w:hyperlink>
      <w:r w:rsidDel="00000000" w:rsidR="00000000" w:rsidRPr="00000000">
        <w:rPr>
          <w:rtl w:val="0"/>
        </w:rPr>
      </w:r>
    </w:p>
    <w:p w:rsidR="00000000" w:rsidDel="00000000" w:rsidP="00000000" w:rsidRDefault="00000000" w:rsidRPr="00000000" w14:paraId="00000083">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Southend, Essex and Thurrock (SET) CAMHS</w:t>
        <w:tab/>
        <w:tab/>
        <w:tab/>
        <w:tab/>
        <w:tab/>
      </w:r>
      <w:hyperlink r:id="rId19">
        <w:r w:rsidDel="00000000" w:rsidR="00000000" w:rsidRPr="00000000">
          <w:rPr>
            <w:rFonts w:ascii="Bookman Old Style" w:cs="Bookman Old Style" w:eastAsia="Bookman Old Style" w:hAnsi="Bookman Old Style"/>
            <w:color w:val="1155cc"/>
            <w:u w:val="single"/>
            <w:rtl w:val="0"/>
          </w:rPr>
          <w:t xml:space="preserve">Southend, Essex and Thurrock (SET) CAMHS | NELFT NHS Foundation Trust</w:t>
        </w:r>
      </w:hyperlink>
      <w:r w:rsidDel="00000000" w:rsidR="00000000" w:rsidRPr="00000000">
        <w:rPr>
          <w:rtl w:val="0"/>
        </w:rPr>
      </w:r>
    </w:p>
    <w:p w:rsidR="00000000" w:rsidDel="00000000" w:rsidP="00000000" w:rsidRDefault="00000000" w:rsidRPr="00000000" w14:paraId="00000084">
      <w:pPr>
        <w:ind w:left="0" w:hanging="2"/>
        <w:rPr>
          <w:rFonts w:ascii="Bookman Old Style" w:cs="Bookman Old Style" w:eastAsia="Bookman Old Style" w:hAnsi="Bookman Old Style"/>
        </w:rPr>
      </w:pPr>
      <w:bookmarkStart w:colFirst="0" w:colLast="0" w:name="_heading=h.gfb7hm9qz2gx" w:id="3"/>
      <w:bookmarkEnd w:id="3"/>
      <w:r w:rsidDel="00000000" w:rsidR="00000000" w:rsidRPr="00000000">
        <w:rPr>
          <w:rtl w:val="0"/>
        </w:rPr>
      </w:r>
    </w:p>
    <w:p w:rsidR="00000000" w:rsidDel="00000000" w:rsidP="00000000" w:rsidRDefault="00000000" w:rsidRPr="00000000" w14:paraId="00000085">
      <w:pPr>
        <w:ind w:left="0" w:hanging="2"/>
        <w:rPr>
          <w:rFonts w:ascii="Bookman Old Style" w:cs="Bookman Old Style" w:eastAsia="Bookman Old Style" w:hAnsi="Bookman Old Style"/>
        </w:rPr>
      </w:pPr>
      <w:bookmarkStart w:colFirst="0" w:colLast="0" w:name="_heading=h.k4txcbkyqnog" w:id="4"/>
      <w:bookmarkEnd w:id="4"/>
      <w:r w:rsidDel="00000000" w:rsidR="00000000" w:rsidRPr="00000000">
        <w:rPr>
          <w:rFonts w:ascii="Bookman Old Style" w:cs="Bookman Old Style" w:eastAsia="Bookman Old Style" w:hAnsi="Bookman Old Style"/>
          <w:rtl w:val="0"/>
        </w:rPr>
        <w:t xml:space="preserve">EAL:</w:t>
      </w:r>
    </w:p>
    <w:p w:rsidR="00000000" w:rsidDel="00000000" w:rsidP="00000000" w:rsidRDefault="00000000" w:rsidRPr="00000000" w14:paraId="00000086">
      <w:pPr>
        <w:ind w:left="0" w:hanging="2"/>
        <w:rPr>
          <w:rFonts w:ascii="Bookman Old Style" w:cs="Bookman Old Style" w:eastAsia="Bookman Old Style" w:hAnsi="Bookman Old Style"/>
        </w:rPr>
      </w:pPr>
      <w:bookmarkStart w:colFirst="0" w:colLast="0" w:name="_heading=h.wcczwjzfs7i1" w:id="5"/>
      <w:bookmarkEnd w:id="5"/>
      <w:r w:rsidDel="00000000" w:rsidR="00000000" w:rsidRPr="00000000">
        <w:rPr>
          <w:rFonts w:ascii="Bookman Old Style" w:cs="Bookman Old Style" w:eastAsia="Bookman Old Style" w:hAnsi="Bookman Old Style"/>
          <w:rtl w:val="0"/>
        </w:rPr>
        <w:t xml:space="preserve">Separate from SEND, some of our pupils may have English as an Additional Language. Due to the nature of our school, any EAL students would also have SEND needs. We are committed to making good provision of teaching and resources for pupils who have English as an additional language or are bilingual, and for raising the achievement of minority ethnic pupils. </w:t>
      </w:r>
    </w:p>
    <w:p w:rsidR="00000000" w:rsidDel="00000000" w:rsidP="00000000" w:rsidRDefault="00000000" w:rsidRPr="00000000" w14:paraId="00000087">
      <w:pPr>
        <w:ind w:left="0" w:hanging="2"/>
        <w:rPr>
          <w:rFonts w:ascii="Bookman Old Style" w:cs="Bookman Old Style" w:eastAsia="Bookman Old Style" w:hAnsi="Bookman Old Style"/>
        </w:rPr>
      </w:pPr>
      <w:bookmarkStart w:colFirst="0" w:colLast="0" w:name="_heading=h.sg1dqoxh9mk3" w:id="6"/>
      <w:bookmarkEnd w:id="6"/>
      <w:r w:rsidDel="00000000" w:rsidR="00000000" w:rsidRPr="00000000">
        <w:rPr>
          <w:rFonts w:ascii="Bookman Old Style" w:cs="Bookman Old Style" w:eastAsia="Bookman Old Style" w:hAnsi="Bookman Old Style"/>
          <w:rtl w:val="0"/>
        </w:rPr>
        <w:t xml:space="preserve">The school will identify individual pupil’s needs, recognise the skills they bring to school and ensure equality of access to the curriculum.  </w:t>
      </w:r>
    </w:p>
    <w:p w:rsidR="00000000" w:rsidDel="00000000" w:rsidP="00000000" w:rsidRDefault="00000000" w:rsidRPr="00000000" w14:paraId="00000088">
      <w:pPr>
        <w:ind w:left="0" w:hanging="2"/>
        <w:rPr>
          <w:rFonts w:ascii="Bookman Old Style" w:cs="Bookman Old Style" w:eastAsia="Bookman Old Style" w:hAnsi="Bookman Old Style"/>
        </w:rPr>
      </w:pPr>
      <w:bookmarkStart w:colFirst="0" w:colLast="0" w:name="_heading=h.fv2n9iee08t0" w:id="7"/>
      <w:bookmarkEnd w:id="7"/>
      <w:r w:rsidDel="00000000" w:rsidR="00000000" w:rsidRPr="00000000">
        <w:rPr>
          <w:rFonts w:ascii="Bookman Old Style" w:cs="Bookman Old Style" w:eastAsia="Bookman Old Style" w:hAnsi="Bookman Old Style"/>
          <w:rtl w:val="0"/>
        </w:rPr>
        <w:t xml:space="preserve">EAL Friendly Strategies to be used within the classroom:</w:t>
      </w:r>
    </w:p>
    <w:p w:rsidR="00000000" w:rsidDel="00000000" w:rsidP="00000000" w:rsidRDefault="00000000" w:rsidRPr="00000000" w14:paraId="00000089">
      <w:pPr>
        <w:ind w:left="0" w:hanging="2"/>
        <w:rPr>
          <w:rFonts w:ascii="Bookman Old Style" w:cs="Bookman Old Style" w:eastAsia="Bookman Old Style" w:hAnsi="Bookman Old Style"/>
        </w:rPr>
      </w:pPr>
      <w:bookmarkStart w:colFirst="0" w:colLast="0" w:name="_heading=h.5sr8c2lqpt15" w:id="8"/>
      <w:bookmarkEnd w:id="8"/>
      <w:r w:rsidDel="00000000" w:rsidR="00000000" w:rsidRPr="00000000">
        <w:rPr>
          <w:rFonts w:ascii="Bookman Old Style" w:cs="Bookman Old Style" w:eastAsia="Bookman Old Style" w:hAnsi="Bookman Old Style"/>
          <w:rtl w:val="0"/>
        </w:rPr>
        <w:t xml:space="preserve">• Include all EAL/ bilingual children fully in lessons.</w:t>
      </w:r>
    </w:p>
    <w:p w:rsidR="00000000" w:rsidDel="00000000" w:rsidP="00000000" w:rsidRDefault="00000000" w:rsidRPr="00000000" w14:paraId="0000008A">
      <w:pPr>
        <w:ind w:left="0" w:hanging="2"/>
        <w:rPr>
          <w:rFonts w:ascii="Bookman Old Style" w:cs="Bookman Old Style" w:eastAsia="Bookman Old Style" w:hAnsi="Bookman Old Style"/>
        </w:rPr>
      </w:pPr>
      <w:bookmarkStart w:colFirst="0" w:colLast="0" w:name="_heading=h.gwdr4pkym7k3" w:id="9"/>
      <w:bookmarkEnd w:id="9"/>
      <w:r w:rsidDel="00000000" w:rsidR="00000000" w:rsidRPr="00000000">
        <w:rPr>
          <w:rFonts w:ascii="Bookman Old Style" w:cs="Bookman Old Style" w:eastAsia="Bookman Old Style" w:hAnsi="Bookman Old Style"/>
          <w:rtl w:val="0"/>
        </w:rPr>
        <w:t xml:space="preserve">• Set high expectations for pupil participation and achievement.</w:t>
      </w:r>
    </w:p>
    <w:p w:rsidR="00000000" w:rsidDel="00000000" w:rsidP="00000000" w:rsidRDefault="00000000" w:rsidRPr="00000000" w14:paraId="0000008B">
      <w:pPr>
        <w:ind w:left="0" w:hanging="2"/>
        <w:rPr>
          <w:rFonts w:ascii="Bookman Old Style" w:cs="Bookman Old Style" w:eastAsia="Bookman Old Style" w:hAnsi="Bookman Old Style"/>
        </w:rPr>
      </w:pPr>
      <w:bookmarkStart w:colFirst="0" w:colLast="0" w:name="_heading=h.yhy86kfgiwkt" w:id="10"/>
      <w:bookmarkEnd w:id="10"/>
      <w:r w:rsidDel="00000000" w:rsidR="00000000" w:rsidRPr="00000000">
        <w:rPr>
          <w:rFonts w:ascii="Bookman Old Style" w:cs="Bookman Old Style" w:eastAsia="Bookman Old Style" w:hAnsi="Bookman Old Style"/>
          <w:rtl w:val="0"/>
        </w:rPr>
        <w:t xml:space="preserve">• Offer pupils full access to National Curriculum targets.</w:t>
      </w:r>
    </w:p>
    <w:p w:rsidR="00000000" w:rsidDel="00000000" w:rsidP="00000000" w:rsidRDefault="00000000" w:rsidRPr="00000000" w14:paraId="0000008C">
      <w:pPr>
        <w:ind w:left="0" w:hanging="2"/>
        <w:rPr>
          <w:rFonts w:ascii="Bookman Old Style" w:cs="Bookman Old Style" w:eastAsia="Bookman Old Style" w:hAnsi="Bookman Old Style"/>
        </w:rPr>
      </w:pPr>
      <w:bookmarkStart w:colFirst="0" w:colLast="0" w:name="_heading=h.a88pxj3mecvp" w:id="11"/>
      <w:bookmarkEnd w:id="11"/>
      <w:r w:rsidDel="00000000" w:rsidR="00000000" w:rsidRPr="00000000">
        <w:rPr>
          <w:rFonts w:ascii="Bookman Old Style" w:cs="Bookman Old Style" w:eastAsia="Bookman Old Style" w:hAnsi="Bookman Old Style"/>
          <w:rtl w:val="0"/>
        </w:rPr>
        <w:t xml:space="preserve">• Assess pupils in line with year group expectations for National Curriculum.</w:t>
      </w:r>
    </w:p>
    <w:p w:rsidR="00000000" w:rsidDel="00000000" w:rsidP="00000000" w:rsidRDefault="00000000" w:rsidRPr="00000000" w14:paraId="0000008D">
      <w:pPr>
        <w:ind w:left="0" w:hanging="2"/>
        <w:rPr>
          <w:rFonts w:ascii="Bookman Old Style" w:cs="Bookman Old Style" w:eastAsia="Bookman Old Style" w:hAnsi="Bookman Old Style"/>
        </w:rPr>
      </w:pPr>
      <w:bookmarkStart w:colFirst="0" w:colLast="0" w:name="_heading=h.eo5q14bbooiz" w:id="12"/>
      <w:bookmarkEnd w:id="12"/>
      <w:r w:rsidDel="00000000" w:rsidR="00000000" w:rsidRPr="00000000">
        <w:rPr>
          <w:rFonts w:ascii="Bookman Old Style" w:cs="Bookman Old Style" w:eastAsia="Bookman Old Style" w:hAnsi="Bookman Old Style"/>
          <w:rtl w:val="0"/>
        </w:rPr>
        <w:t xml:space="preserve">• Provide opportunities for peer support- using paired/ small group work where appropriate.</w:t>
      </w:r>
    </w:p>
    <w:p w:rsidR="00000000" w:rsidDel="00000000" w:rsidP="00000000" w:rsidRDefault="00000000" w:rsidRPr="00000000" w14:paraId="0000008E">
      <w:pPr>
        <w:ind w:left="0" w:hanging="2"/>
        <w:rPr>
          <w:rFonts w:ascii="Bookman Old Style" w:cs="Bookman Old Style" w:eastAsia="Bookman Old Style" w:hAnsi="Bookman Old Style"/>
        </w:rPr>
      </w:pPr>
      <w:bookmarkStart w:colFirst="0" w:colLast="0" w:name="_heading=h.6o0gkxs3rp7" w:id="13"/>
      <w:bookmarkEnd w:id="13"/>
      <w:r w:rsidDel="00000000" w:rsidR="00000000" w:rsidRPr="00000000">
        <w:rPr>
          <w:rFonts w:ascii="Bookman Old Style" w:cs="Bookman Old Style" w:eastAsia="Bookman Old Style" w:hAnsi="Bookman Old Style"/>
          <w:rtl w:val="0"/>
        </w:rPr>
        <w:t xml:space="preserve">• Make use of opportunities within Guided Reading sessions.</w:t>
      </w:r>
    </w:p>
    <w:p w:rsidR="00000000" w:rsidDel="00000000" w:rsidP="00000000" w:rsidRDefault="00000000" w:rsidRPr="00000000" w14:paraId="0000008F">
      <w:pPr>
        <w:ind w:left="0" w:hanging="2"/>
        <w:rPr>
          <w:rFonts w:ascii="Bookman Old Style" w:cs="Bookman Old Style" w:eastAsia="Bookman Old Style" w:hAnsi="Bookman Old Style"/>
        </w:rPr>
      </w:pPr>
      <w:bookmarkStart w:colFirst="0" w:colLast="0" w:name="_heading=h.fa4qi6xf9ryz" w:id="14"/>
      <w:bookmarkEnd w:id="14"/>
      <w:r w:rsidDel="00000000" w:rsidR="00000000" w:rsidRPr="00000000">
        <w:rPr>
          <w:rFonts w:ascii="Bookman Old Style" w:cs="Bookman Old Style" w:eastAsia="Bookman Old Style" w:hAnsi="Bookman Old Style"/>
          <w:rtl w:val="0"/>
        </w:rPr>
        <w:t xml:space="preserve">• Offer access to traditional rhymes and stories.</w:t>
      </w:r>
    </w:p>
    <w:p w:rsidR="00000000" w:rsidDel="00000000" w:rsidP="00000000" w:rsidRDefault="00000000" w:rsidRPr="00000000" w14:paraId="00000090">
      <w:pPr>
        <w:ind w:left="0" w:hanging="2"/>
        <w:rPr>
          <w:rFonts w:ascii="Bookman Old Style" w:cs="Bookman Old Style" w:eastAsia="Bookman Old Style" w:hAnsi="Bookman Old Style"/>
        </w:rPr>
      </w:pPr>
      <w:bookmarkStart w:colFirst="0" w:colLast="0" w:name="_heading=h.njhbx7uentn9" w:id="15"/>
      <w:bookmarkEnd w:id="15"/>
      <w:r w:rsidDel="00000000" w:rsidR="00000000" w:rsidRPr="00000000">
        <w:rPr>
          <w:rFonts w:ascii="Bookman Old Style" w:cs="Bookman Old Style" w:eastAsia="Bookman Old Style" w:hAnsi="Bookman Old Style"/>
          <w:rtl w:val="0"/>
        </w:rPr>
        <w:t xml:space="preserve">• Provide context embedded language experiences.</w:t>
      </w:r>
    </w:p>
    <w:p w:rsidR="00000000" w:rsidDel="00000000" w:rsidP="00000000" w:rsidRDefault="00000000" w:rsidRPr="00000000" w14:paraId="00000091">
      <w:pPr>
        <w:ind w:left="0" w:hanging="2"/>
        <w:rPr>
          <w:rFonts w:ascii="Bookman Old Style" w:cs="Bookman Old Style" w:eastAsia="Bookman Old Style" w:hAnsi="Bookman Old Style"/>
        </w:rPr>
      </w:pPr>
      <w:bookmarkStart w:colFirst="0" w:colLast="0" w:name="_heading=h.ijdvx52jzgkb" w:id="16"/>
      <w:bookmarkEnd w:id="16"/>
      <w:r w:rsidDel="00000000" w:rsidR="00000000" w:rsidRPr="00000000">
        <w:rPr>
          <w:rFonts w:ascii="Bookman Old Style" w:cs="Bookman Old Style" w:eastAsia="Bookman Old Style" w:hAnsi="Bookman Old Style"/>
          <w:rtl w:val="0"/>
        </w:rPr>
        <w:t xml:space="preserve">• Check for pupils understanding – ask questions, or get the child to explain what they are going</w:t>
      </w:r>
    </w:p>
    <w:p w:rsidR="00000000" w:rsidDel="00000000" w:rsidP="00000000" w:rsidRDefault="00000000" w:rsidRPr="00000000" w14:paraId="00000092">
      <w:pPr>
        <w:ind w:left="0" w:hanging="2"/>
        <w:rPr>
          <w:rFonts w:ascii="Bookman Old Style" w:cs="Bookman Old Style" w:eastAsia="Bookman Old Style" w:hAnsi="Bookman Old Style"/>
        </w:rPr>
      </w:pPr>
      <w:bookmarkStart w:colFirst="0" w:colLast="0" w:name="_heading=h.td47lgf0pcqi" w:id="17"/>
      <w:bookmarkEnd w:id="17"/>
      <w:r w:rsidDel="00000000" w:rsidR="00000000" w:rsidRPr="00000000">
        <w:rPr>
          <w:rFonts w:ascii="Bookman Old Style" w:cs="Bookman Old Style" w:eastAsia="Bookman Old Style" w:hAnsi="Bookman Old Style"/>
          <w:rtl w:val="0"/>
        </w:rPr>
        <w:t xml:space="preserve">to do.</w:t>
      </w:r>
    </w:p>
    <w:p w:rsidR="00000000" w:rsidDel="00000000" w:rsidP="00000000" w:rsidRDefault="00000000" w:rsidRPr="00000000" w14:paraId="00000093">
      <w:pPr>
        <w:ind w:left="0" w:hanging="2"/>
        <w:rPr>
          <w:rFonts w:ascii="Bookman Old Style" w:cs="Bookman Old Style" w:eastAsia="Bookman Old Style" w:hAnsi="Bookman Old Style"/>
        </w:rPr>
      </w:pPr>
      <w:bookmarkStart w:colFirst="0" w:colLast="0" w:name="_heading=h.n4zkrqjm84cj" w:id="18"/>
      <w:bookmarkEnd w:id="18"/>
      <w:r w:rsidDel="00000000" w:rsidR="00000000" w:rsidRPr="00000000">
        <w:rPr>
          <w:rFonts w:ascii="Bookman Old Style" w:cs="Bookman Old Style" w:eastAsia="Bookman Old Style" w:hAnsi="Bookman Old Style"/>
          <w:rtl w:val="0"/>
        </w:rPr>
        <w:t xml:space="preserve">• Give clear, full explanations of subject specific language.</w:t>
      </w:r>
    </w:p>
    <w:p w:rsidR="00000000" w:rsidDel="00000000" w:rsidP="00000000" w:rsidRDefault="00000000" w:rsidRPr="00000000" w14:paraId="00000094">
      <w:pPr>
        <w:ind w:left="0" w:hanging="2"/>
        <w:rPr>
          <w:rFonts w:ascii="Bookman Old Style" w:cs="Bookman Old Style" w:eastAsia="Bookman Old Style" w:hAnsi="Bookman Old Style"/>
        </w:rPr>
      </w:pPr>
      <w:bookmarkStart w:colFirst="0" w:colLast="0" w:name="_heading=h.p7w9pa6l4ggj" w:id="19"/>
      <w:bookmarkEnd w:id="19"/>
      <w:r w:rsidDel="00000000" w:rsidR="00000000" w:rsidRPr="00000000">
        <w:rPr>
          <w:rFonts w:ascii="Bookman Old Style" w:cs="Bookman Old Style" w:eastAsia="Bookman Old Style" w:hAnsi="Bookman Old Style"/>
          <w:rtl w:val="0"/>
        </w:rPr>
        <w:t xml:space="preserve">• Provide opportunities for previews of difficult or complex texts.</w:t>
      </w:r>
    </w:p>
    <w:p w:rsidR="00000000" w:rsidDel="00000000" w:rsidP="00000000" w:rsidRDefault="00000000" w:rsidRPr="00000000" w14:paraId="00000095">
      <w:pPr>
        <w:ind w:left="0" w:hanging="2"/>
        <w:rPr>
          <w:rFonts w:ascii="Bookman Old Style" w:cs="Bookman Old Style" w:eastAsia="Bookman Old Style" w:hAnsi="Bookman Old Style"/>
        </w:rPr>
      </w:pPr>
      <w:bookmarkStart w:colFirst="0" w:colLast="0" w:name="_heading=h.cx88u3zteip" w:id="20"/>
      <w:bookmarkEnd w:id="20"/>
      <w:r w:rsidDel="00000000" w:rsidR="00000000" w:rsidRPr="00000000">
        <w:rPr>
          <w:rFonts w:ascii="Bookman Old Style" w:cs="Bookman Old Style" w:eastAsia="Bookman Old Style" w:hAnsi="Bookman Old Style"/>
          <w:rtl w:val="0"/>
        </w:rPr>
        <w:t xml:space="preserve">• Use consistent language when giving pupils instructions.</w:t>
      </w:r>
    </w:p>
    <w:p w:rsidR="00000000" w:rsidDel="00000000" w:rsidP="00000000" w:rsidRDefault="00000000" w:rsidRPr="00000000" w14:paraId="00000096">
      <w:pPr>
        <w:ind w:left="0" w:hanging="2"/>
        <w:rPr>
          <w:rFonts w:ascii="Bookman Old Style" w:cs="Bookman Old Style" w:eastAsia="Bookman Old Style" w:hAnsi="Bookman Old Style"/>
        </w:rPr>
      </w:pPr>
      <w:bookmarkStart w:colFirst="0" w:colLast="0" w:name="_heading=h.876zaeoge9t" w:id="21"/>
      <w:bookmarkEnd w:id="21"/>
      <w:r w:rsidDel="00000000" w:rsidR="00000000" w:rsidRPr="00000000">
        <w:rPr>
          <w:rFonts w:ascii="Bookman Old Style" w:cs="Bookman Old Style" w:eastAsia="Bookman Old Style" w:hAnsi="Bookman Old Style"/>
          <w:rtl w:val="0"/>
        </w:rPr>
        <w:t xml:space="preserve">• Be aware of the effect of eye contact and body language.</w:t>
      </w:r>
    </w:p>
    <w:p w:rsidR="00000000" w:rsidDel="00000000" w:rsidP="00000000" w:rsidRDefault="00000000" w:rsidRPr="00000000" w14:paraId="00000097">
      <w:pPr>
        <w:ind w:left="0" w:hanging="2"/>
        <w:rPr>
          <w:rFonts w:ascii="Bookman Old Style" w:cs="Bookman Old Style" w:eastAsia="Bookman Old Style" w:hAnsi="Bookman Old Style"/>
        </w:rPr>
      </w:pPr>
      <w:bookmarkStart w:colFirst="0" w:colLast="0" w:name="_heading=h.fzabej56fktb" w:id="22"/>
      <w:bookmarkEnd w:id="22"/>
      <w:r w:rsidDel="00000000" w:rsidR="00000000" w:rsidRPr="00000000">
        <w:rPr>
          <w:rFonts w:ascii="Bookman Old Style" w:cs="Bookman Old Style" w:eastAsia="Bookman Old Style" w:hAnsi="Bookman Old Style"/>
          <w:rtl w:val="0"/>
        </w:rPr>
        <w:t xml:space="preserve">• Accept non-verbal/ ‘I don’t understand’ responses from pupils.</w:t>
      </w:r>
    </w:p>
    <w:p w:rsidR="00000000" w:rsidDel="00000000" w:rsidP="00000000" w:rsidRDefault="00000000" w:rsidRPr="00000000" w14:paraId="00000098">
      <w:pPr>
        <w:ind w:left="0" w:hanging="2"/>
        <w:rPr>
          <w:rFonts w:ascii="Bookman Old Style" w:cs="Bookman Old Style" w:eastAsia="Bookman Old Style" w:hAnsi="Bookman Old Style"/>
        </w:rPr>
      </w:pPr>
      <w:bookmarkStart w:colFirst="0" w:colLast="0" w:name="_heading=h.nnj419rqamhz" w:id="23"/>
      <w:bookmarkEnd w:id="23"/>
      <w:r w:rsidDel="00000000" w:rsidR="00000000" w:rsidRPr="00000000">
        <w:rPr>
          <w:rFonts w:ascii="Bookman Old Style" w:cs="Bookman Old Style" w:eastAsia="Bookman Old Style" w:hAnsi="Bookman Old Style"/>
          <w:rtl w:val="0"/>
        </w:rPr>
        <w:t xml:space="preserve">• Use ICT where appropriate.</w:t>
      </w:r>
    </w:p>
    <w:p w:rsidR="00000000" w:rsidDel="00000000" w:rsidP="00000000" w:rsidRDefault="00000000" w:rsidRPr="00000000" w14:paraId="00000099">
      <w:pPr>
        <w:ind w:left="0" w:hanging="2"/>
        <w:rPr>
          <w:rFonts w:ascii="Bookman Old Style" w:cs="Bookman Old Style" w:eastAsia="Bookman Old Style" w:hAnsi="Bookman Old Style"/>
        </w:rPr>
      </w:pPr>
      <w:bookmarkStart w:colFirst="0" w:colLast="0" w:name="_heading=h.a6z23ia6aqcs" w:id="24"/>
      <w:bookmarkEnd w:id="24"/>
      <w:r w:rsidDel="00000000" w:rsidR="00000000" w:rsidRPr="00000000">
        <w:rPr>
          <w:rFonts w:ascii="Bookman Old Style" w:cs="Bookman Old Style" w:eastAsia="Bookman Old Style" w:hAnsi="Bookman Old Style"/>
          <w:rtl w:val="0"/>
        </w:rPr>
        <w:t xml:space="preserve">• Use collaborative learning resources to reinforce and consolidate prior learning.</w:t>
      </w:r>
    </w:p>
    <w:p w:rsidR="00000000" w:rsidDel="00000000" w:rsidP="00000000" w:rsidRDefault="00000000" w:rsidRPr="00000000" w14:paraId="0000009A">
      <w:pPr>
        <w:ind w:left="0" w:hanging="2"/>
        <w:rPr>
          <w:rFonts w:ascii="Bookman Old Style" w:cs="Bookman Old Style" w:eastAsia="Bookman Old Style" w:hAnsi="Bookman Old Style"/>
        </w:rPr>
      </w:pPr>
      <w:bookmarkStart w:colFirst="0" w:colLast="0" w:name="_heading=h.xtu9oigtbjf5" w:id="25"/>
      <w:bookmarkEnd w:id="25"/>
      <w:r w:rsidDel="00000000" w:rsidR="00000000" w:rsidRPr="00000000">
        <w:rPr>
          <w:rFonts w:ascii="Bookman Old Style" w:cs="Bookman Old Style" w:eastAsia="Bookman Old Style" w:hAnsi="Bookman Old Style"/>
          <w:rtl w:val="0"/>
        </w:rPr>
        <w:t xml:space="preserve">• When planning highlight EAL needs and support to be given.</w:t>
      </w:r>
    </w:p>
    <w:p w:rsidR="00000000" w:rsidDel="00000000" w:rsidP="00000000" w:rsidRDefault="00000000" w:rsidRPr="00000000" w14:paraId="0000009B">
      <w:pPr>
        <w:ind w:left="0" w:hanging="2"/>
        <w:rPr>
          <w:rFonts w:ascii="Bookman Old Style" w:cs="Bookman Old Style" w:eastAsia="Bookman Old Style" w:hAnsi="Bookman Old Style"/>
        </w:rPr>
      </w:pPr>
      <w:bookmarkStart w:colFirst="0" w:colLast="0" w:name="_heading=h.qlv1pdern3dr" w:id="26"/>
      <w:bookmarkEnd w:id="26"/>
      <w:r w:rsidDel="00000000" w:rsidR="00000000" w:rsidRPr="00000000">
        <w:rPr>
          <w:rFonts w:ascii="Bookman Old Style" w:cs="Bookman Old Style" w:eastAsia="Bookman Old Style" w:hAnsi="Bookman Old Style"/>
          <w:rtl w:val="0"/>
        </w:rPr>
        <w:t xml:space="preserve">• Encourage the use of home language to support and enhance understanding in English</w:t>
      </w:r>
    </w:p>
    <w:p w:rsidR="00000000" w:rsidDel="00000000" w:rsidP="00000000" w:rsidRDefault="00000000" w:rsidRPr="00000000" w14:paraId="0000009C">
      <w:pPr>
        <w:ind w:left="0" w:hanging="2"/>
        <w:rPr>
          <w:rFonts w:ascii="Bookman Old Style" w:cs="Bookman Old Style" w:eastAsia="Bookman Old Style" w:hAnsi="Bookman Old Style"/>
        </w:rPr>
      </w:pPr>
      <w:bookmarkStart w:colFirst="0" w:colLast="0" w:name="_heading=h.bs6s2m9jgur4" w:id="27"/>
      <w:bookmarkEnd w:id="27"/>
      <w:r w:rsidDel="00000000" w:rsidR="00000000" w:rsidRPr="00000000">
        <w:rPr>
          <w:rtl w:val="0"/>
        </w:rPr>
      </w:r>
    </w:p>
    <w:p w:rsidR="00000000" w:rsidDel="00000000" w:rsidP="00000000" w:rsidRDefault="00000000" w:rsidRPr="00000000" w14:paraId="0000009D">
      <w:pPr>
        <w:pStyle w:val="Heading1"/>
        <w:rPr/>
      </w:pPr>
      <w:r w:rsidDel="00000000" w:rsidR="00000000" w:rsidRPr="00000000">
        <w:rPr>
          <w:rtl w:val="0"/>
        </w:rPr>
        <w:t xml:space="preserve">Roles and Responsibilities</w:t>
      </w:r>
    </w:p>
    <w:p w:rsidR="00000000" w:rsidDel="00000000" w:rsidP="00000000" w:rsidRDefault="00000000" w:rsidRPr="00000000" w14:paraId="0000009E">
      <w:pPr>
        <w:ind w:left="0" w:hanging="2"/>
        <w:rPr>
          <w:rFonts w:ascii="Bookman Old Style" w:cs="Bookman Old Style" w:eastAsia="Bookman Old Style" w:hAnsi="Bookman Old Style"/>
          <w:color w:val="0000ff"/>
        </w:rPr>
      </w:pPr>
      <w:r w:rsidDel="00000000" w:rsidR="00000000" w:rsidRPr="00000000">
        <w:rPr>
          <w:rFonts w:ascii="Bookman Old Style" w:cs="Bookman Old Style" w:eastAsia="Bookman Old Style" w:hAnsi="Bookman Old Style"/>
          <w:b w:val="1"/>
          <w:bCs w:val="1"/>
          <w:sz w:val="22"/>
          <w:szCs w:val="22"/>
          <w:rtl w:val="0"/>
        </w:rPr>
        <w:t xml:space="preserve">The SENDCo</w:t>
      </w:r>
      <w:r w:rsidDel="00000000" w:rsidR="00000000" w:rsidRPr="00000000">
        <w:rPr>
          <w:rtl w:val="0"/>
        </w:rPr>
      </w:r>
    </w:p>
    <w:p w:rsidR="00000000" w:rsidDel="00000000" w:rsidP="00000000" w:rsidRDefault="00000000" w:rsidRPr="00000000" w14:paraId="0000009F">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At The Yellow House School, the school’s Special Educational Needs Coordinator is Chloe Smith who is always available to speak with parents/carers about any aspect of a learner’s EHCP’s. She can be contacted on 01787 462504 and emailed at </w:t>
      </w:r>
      <w:hyperlink r:id="rId20">
        <w:r w:rsidDel="00000000" w:rsidR="00000000" w:rsidRPr="00000000">
          <w:rPr>
            <w:rFonts w:ascii="Bookman Old Style" w:cs="Bookman Old Style" w:eastAsia="Bookman Old Style" w:hAnsi="Bookman Old Style"/>
            <w:color w:val="1155cc"/>
            <w:u w:val="single"/>
            <w:rtl w:val="0"/>
          </w:rPr>
          <w:t xml:space="preserve">senco@theyellowhouseschool.org.uk</w:t>
        </w:r>
      </w:hyperlink>
      <w:r w:rsidDel="00000000" w:rsidR="00000000" w:rsidRPr="00000000">
        <w:rPr>
          <w:rtl w:val="0"/>
        </w:rPr>
      </w:r>
    </w:p>
    <w:p w:rsidR="00000000" w:rsidDel="00000000" w:rsidP="00000000" w:rsidRDefault="00000000" w:rsidRPr="00000000" w14:paraId="000000A0">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1">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They will:</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Work with the Headteacher and Proprietor to determine the strategic development of the SEN policy and provision in the school,</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Have day-to-day responsibility for the operation of this SEN policy and the </w:t>
      </w:r>
      <w:r w:rsidDel="00000000" w:rsidR="00000000" w:rsidRPr="00000000">
        <w:rPr>
          <w:rFonts w:ascii="Bookman Old Style" w:cs="Bookman Old Style" w:eastAsia="Bookman Old Style" w:hAnsi="Bookman Old Style"/>
          <w:rtl w:val="0"/>
        </w:rPr>
        <w:t xml:space="preserve">coordination</w:t>
      </w:r>
      <w:r w:rsidDel="00000000" w:rsidR="00000000" w:rsidRPr="00000000">
        <w:rPr>
          <w:rFonts w:ascii="Bookman Old Style" w:cs="Bookman Old Style" w:eastAsia="Bookman Old Style" w:hAnsi="Bookman Old Style"/>
          <w:color w:val="000000"/>
          <w:rtl w:val="0"/>
        </w:rPr>
        <w:t xml:space="preserve"> of specific provision made to support individual pupils with SEN, including those who have EHC plans,</w:t>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Provide professional guidance to colleagues and work with staff, parents, and other agencies to ensure that pupils with SEN receive appropriate support and high-quality teaching, </w:t>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Advise on the graduated approach to providing SEN support,</w:t>
      </w:r>
    </w:p>
    <w:p w:rsidR="00000000" w:rsidDel="00000000" w:rsidP="00000000" w:rsidRDefault="00000000" w:rsidRPr="00000000" w14:paraId="000000A6">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Advise on the deployment of the school’s delegated budget and other resources to meet pupils’ needs effectively,</w:t>
      </w:r>
    </w:p>
    <w:p w:rsidR="00000000" w:rsidDel="00000000" w:rsidP="00000000" w:rsidRDefault="00000000" w:rsidRPr="00000000" w14:paraId="000000A7">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Be the point of contact for external agencies, especially the local authority and its support services,</w:t>
      </w:r>
    </w:p>
    <w:p w:rsidR="00000000" w:rsidDel="00000000" w:rsidP="00000000" w:rsidRDefault="00000000" w:rsidRPr="00000000" w14:paraId="000000A8">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Liaise with potential next providers of education to ensure pupils and their parents are informed about options and a smooth transition is planned,</w:t>
      </w:r>
    </w:p>
    <w:p w:rsidR="00000000" w:rsidDel="00000000" w:rsidP="00000000" w:rsidRDefault="00000000" w:rsidRPr="00000000" w14:paraId="000000A9">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Work with the headteacher and governing board to ensure that the school meets its responsibilities under the Equality Act 2010 with regard to reasonable adjustments and access arrangements,</w:t>
      </w:r>
    </w:p>
    <w:p w:rsidR="00000000" w:rsidDel="00000000" w:rsidP="00000000" w:rsidRDefault="00000000" w:rsidRPr="00000000" w14:paraId="000000AA">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Ensure the school keeps the records of all pupils with SEN up to date.  </w:t>
      </w:r>
    </w:p>
    <w:p w:rsidR="00000000" w:rsidDel="00000000" w:rsidP="00000000" w:rsidRDefault="00000000" w:rsidRPr="00000000" w14:paraId="000000AB">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C">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Education, Health and Care Plans are reviewed annually, and in some circumstances more frequently. Learners, parents/carers and other involved professionals will be expected to take part in the review process, taking part fully in the discussion about all aspects of progress and learning outcomes. </w:t>
      </w:r>
    </w:p>
    <w:p w:rsidR="00000000" w:rsidDel="00000000" w:rsidP="00000000" w:rsidRDefault="00000000" w:rsidRPr="00000000" w14:paraId="000000AD">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The Yellow House School Pupils will have Education, Health &amp; Care Plans (EHCP’s). </w:t>
      </w:r>
    </w:p>
    <w:p w:rsidR="00000000" w:rsidDel="00000000" w:rsidP="00000000" w:rsidRDefault="00000000" w:rsidRPr="00000000" w14:paraId="000000AE">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Relevant legislation about the plans can be found in Section 37 of the Children and Families Act 2014 and regulation 12 of the SEND Regulations 2014. </w:t>
      </w:r>
    </w:p>
    <w:p w:rsidR="00000000" w:rsidDel="00000000" w:rsidP="00000000" w:rsidRDefault="00000000" w:rsidRPr="00000000" w14:paraId="000000AF">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Education, Health &amp; Care Plans, replacing the previous Statement of Special Education Needs, are designed to:  </w:t>
      </w:r>
    </w:p>
    <w:p w:rsidR="00000000" w:rsidDel="00000000" w:rsidP="00000000" w:rsidRDefault="00000000" w:rsidRPr="00000000" w14:paraId="000000B0">
      <w:pPr>
        <w:numPr>
          <w:ilvl w:val="0"/>
          <w:numId w:val="4"/>
        </w:numPr>
        <w:spacing w:after="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children fully participate in decision making that affects their future</w:t>
      </w:r>
    </w:p>
    <w:p w:rsidR="00000000" w:rsidDel="00000000" w:rsidP="00000000" w:rsidRDefault="00000000" w:rsidRPr="00000000" w14:paraId="000000B1">
      <w:pPr>
        <w:numPr>
          <w:ilvl w:val="0"/>
          <w:numId w:val="4"/>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identify specific needs and early intervention to support those needs  </w:t>
      </w:r>
    </w:p>
    <w:p w:rsidR="00000000" w:rsidDel="00000000" w:rsidP="00000000" w:rsidRDefault="00000000" w:rsidRPr="00000000" w14:paraId="000000B2">
      <w:pPr>
        <w:numPr>
          <w:ilvl w:val="0"/>
          <w:numId w:val="4"/>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provide greater choice and control for young people and their parents/carers over support  </w:t>
      </w:r>
    </w:p>
    <w:p w:rsidR="00000000" w:rsidDel="00000000" w:rsidP="00000000" w:rsidRDefault="00000000" w:rsidRPr="00000000" w14:paraId="000000B3">
      <w:pPr>
        <w:numPr>
          <w:ilvl w:val="0"/>
          <w:numId w:val="4"/>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include greater collaboration between health, social care and education to provide better support  </w:t>
      </w:r>
    </w:p>
    <w:p w:rsidR="00000000" w:rsidDel="00000000" w:rsidP="00000000" w:rsidRDefault="00000000" w:rsidRPr="00000000" w14:paraId="000000B4">
      <w:pPr>
        <w:numPr>
          <w:ilvl w:val="0"/>
          <w:numId w:val="4"/>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provide high quality provision that meets the needs of children with SEND  </w:t>
      </w:r>
    </w:p>
    <w:p w:rsidR="00000000" w:rsidDel="00000000" w:rsidP="00000000" w:rsidRDefault="00000000" w:rsidRPr="00000000" w14:paraId="000000B5">
      <w:pPr>
        <w:numPr>
          <w:ilvl w:val="0"/>
          <w:numId w:val="4"/>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focus on inclusive practice and remove barriers to learning  </w:t>
      </w:r>
    </w:p>
    <w:p w:rsidR="00000000" w:rsidDel="00000000" w:rsidP="00000000" w:rsidRDefault="00000000" w:rsidRPr="00000000" w14:paraId="000000B6">
      <w:pPr>
        <w:numPr>
          <w:ilvl w:val="0"/>
          <w:numId w:val="4"/>
        </w:numPr>
        <w:spacing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allow successful transition to adulthood, independent living and employment</w:t>
      </w:r>
    </w:p>
    <w:p w:rsidR="00000000" w:rsidDel="00000000" w:rsidP="00000000" w:rsidRDefault="00000000" w:rsidRPr="00000000" w14:paraId="000000B7">
      <w:pPr>
        <w:ind w:left="0" w:hanging="2"/>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8">
      <w:pPr>
        <w:ind w:left="0" w:hanging="2"/>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bCs w:val="1"/>
          <w:sz w:val="22"/>
          <w:szCs w:val="22"/>
          <w:rtl w:val="0"/>
        </w:rPr>
        <w:t xml:space="preserve">The Proprietor</w:t>
      </w:r>
      <w:r w:rsidDel="00000000" w:rsidR="00000000" w:rsidRPr="00000000">
        <w:rPr>
          <w:rFonts w:ascii="Bookman Old Style" w:cs="Bookman Old Style" w:eastAsia="Bookman Old Style" w:hAnsi="Bookman Old Style"/>
          <w:rtl w:val="0"/>
        </w:rPr>
        <w:t xml:space="preserve"> </w:t>
      </w:r>
      <w:r w:rsidDel="00000000" w:rsidR="00000000" w:rsidRPr="00000000">
        <w:rPr>
          <w:rtl w:val="0"/>
        </w:rPr>
      </w:r>
    </w:p>
    <w:p w:rsidR="00000000" w:rsidDel="00000000" w:rsidP="00000000" w:rsidRDefault="00000000" w:rsidRPr="00000000" w14:paraId="000000B9">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Proprietor will:</w:t>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Help to raise awareness of SEN issues at governing board meetings, </w:t>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Monitor the quality and effectiveness of SEN and disability provision within the school and update the Director, Headteacher and Senior Management Team,</w:t>
      </w:r>
    </w:p>
    <w:p w:rsidR="00000000" w:rsidDel="00000000" w:rsidP="00000000" w:rsidRDefault="00000000" w:rsidRPr="00000000" w14:paraId="000000BC">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Work with the Headteacher and SENCO to determine the strategic development of the SEN policy and provision in the school. </w:t>
      </w:r>
    </w:p>
    <w:p w:rsidR="00000000" w:rsidDel="00000000" w:rsidP="00000000" w:rsidRDefault="00000000" w:rsidRPr="00000000" w14:paraId="000000BD">
      <w:pPr>
        <w:ind w:left="0" w:hanging="2"/>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E">
      <w:pPr>
        <w:ind w:left="0" w:hanging="2"/>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bCs w:val="1"/>
          <w:sz w:val="22"/>
          <w:szCs w:val="22"/>
          <w:rtl w:val="0"/>
        </w:rPr>
        <w:t xml:space="preserve">The Headteacher </w:t>
      </w:r>
      <w:r w:rsidDel="00000000" w:rsidR="00000000" w:rsidRPr="00000000">
        <w:rPr>
          <w:rtl w:val="0"/>
        </w:rPr>
      </w:r>
    </w:p>
    <w:p w:rsidR="00000000" w:rsidDel="00000000" w:rsidP="00000000" w:rsidRDefault="00000000" w:rsidRPr="00000000" w14:paraId="000000BF">
      <w:pPr>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Headteacher will:</w:t>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Work with the SENCO and Proprietor to determine the strategic development of the SEN policy and provision in the school, </w:t>
      </w:r>
    </w:p>
    <w:p w:rsidR="00000000" w:rsidDel="00000000" w:rsidP="00000000" w:rsidRDefault="00000000" w:rsidRPr="00000000" w14:paraId="000000C1">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Have overall responsibility for the provision and progress of learners with SEN and/or a disability.</w:t>
      </w:r>
    </w:p>
    <w:p w:rsidR="00000000" w:rsidDel="00000000" w:rsidP="00000000" w:rsidRDefault="00000000" w:rsidRPr="00000000" w14:paraId="000000C2">
      <w:pPr>
        <w:ind w:left="0" w:hanging="2"/>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C3">
      <w:pPr>
        <w:ind w:left="0" w:hanging="2"/>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bCs w:val="1"/>
          <w:sz w:val="22"/>
          <w:szCs w:val="22"/>
          <w:rtl w:val="0"/>
        </w:rPr>
        <w:t xml:space="preserve">Subject Leads and Therapeutic Tutors</w:t>
      </w:r>
      <w:r w:rsidDel="00000000" w:rsidR="00000000" w:rsidRPr="00000000">
        <w:rPr>
          <w:rtl w:val="0"/>
        </w:rPr>
      </w:r>
    </w:p>
    <w:p w:rsidR="00000000" w:rsidDel="00000000" w:rsidP="00000000" w:rsidRDefault="00000000" w:rsidRPr="00000000" w14:paraId="000000C4">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Each Tutor is responsible for:</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The progress and development of every pupil they teach,</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Working closely with the SENCo and Therapeutic Manager to plan and assess the impact of support and interventions and how they can be linked to classroom teaching, </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Working with the SENCO to review each pupil’s progress and development and decide on any changes to provision, </w:t>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Ensuring they follow this SEN policy.</w:t>
      </w:r>
    </w:p>
    <w:p w:rsidR="00000000" w:rsidDel="00000000" w:rsidP="00000000" w:rsidRDefault="00000000" w:rsidRPr="00000000" w14:paraId="000000C9">
      <w:pPr>
        <w:spacing w:after="72" w:lineRule="auto"/>
        <w:ind w:left="0" w:hanging="2"/>
        <w:rPr>
          <w:rFonts w:ascii="Bookman Old Style" w:cs="Bookman Old Style" w:eastAsia="Bookman Old Style" w:hAnsi="Bookman Old Style"/>
          <w:b w:val="1"/>
          <w:bCs w:val="1"/>
          <w:sz w:val="22"/>
          <w:szCs w:val="22"/>
        </w:rPr>
      </w:pPr>
      <w:r w:rsidDel="00000000" w:rsidR="00000000" w:rsidRPr="00000000">
        <w:rPr>
          <w:rtl w:val="0"/>
        </w:rPr>
      </w:r>
    </w:p>
    <w:p w:rsidR="00000000" w:rsidDel="00000000" w:rsidP="00000000" w:rsidRDefault="00000000" w:rsidRPr="00000000" w14:paraId="000000CA">
      <w:pPr>
        <w:spacing w:after="72" w:lineRule="auto"/>
        <w:ind w:left="1" w:hanging="3"/>
        <w:rPr>
          <w:rFonts w:ascii="Bookman Old Style" w:cs="Bookman Old Style" w:eastAsia="Bookman Old Style" w:hAnsi="Bookman Old Style"/>
          <w:b w:val="1"/>
          <w:bCs w:val="1"/>
          <w:color w:val="0000ff"/>
          <w:sz w:val="28"/>
          <w:szCs w:val="28"/>
        </w:rPr>
      </w:pPr>
      <w:r w:rsidDel="00000000" w:rsidR="00000000" w:rsidRPr="00000000">
        <w:rPr>
          <w:rFonts w:ascii="Bookman Old Style" w:cs="Bookman Old Style" w:eastAsia="Bookman Old Style" w:hAnsi="Bookman Old Style"/>
          <w:b w:val="1"/>
          <w:bCs w:val="1"/>
          <w:color w:val="0000ff"/>
          <w:sz w:val="28"/>
          <w:szCs w:val="28"/>
          <w:rtl w:val="0"/>
        </w:rPr>
        <w:t xml:space="preserve">Assessing and Reviewing Pupils' Progress Towards Outcomes</w:t>
      </w:r>
    </w:p>
    <w:p w:rsidR="00000000" w:rsidDel="00000000" w:rsidP="00000000" w:rsidRDefault="00000000" w:rsidRPr="00000000" w14:paraId="000000CB">
      <w:pPr>
        <w:spacing w:after="240" w:befor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will follow the ‘graduated approach’ to meeting your child’s SEN needs.</w:t>
      </w:r>
    </w:p>
    <w:p w:rsidR="00000000" w:rsidDel="00000000" w:rsidP="00000000" w:rsidRDefault="00000000" w:rsidRPr="00000000" w14:paraId="000000CC">
      <w:pPr>
        <w:spacing w:after="240" w:befor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graduated approach is a 4-part cycle of</w:t>
      </w:r>
      <w:r w:rsidDel="00000000" w:rsidR="00000000" w:rsidRPr="00000000">
        <w:rPr>
          <w:rFonts w:ascii="Bookman Old Style" w:cs="Bookman Old Style" w:eastAsia="Bookman Old Style" w:hAnsi="Bookman Old Style"/>
          <w:b w:val="1"/>
          <w:bCs w:val="1"/>
          <w:rtl w:val="0"/>
        </w:rPr>
        <w:t xml:space="preserve"> assess, plan, do, review</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CD">
      <w:pPr>
        <w:spacing w:after="72" w:lineRule="auto"/>
        <w:ind w:left="1" w:hanging="3"/>
        <w:rPr>
          <w:rFonts w:ascii="Bookman Old Style" w:cs="Bookman Old Style" w:eastAsia="Bookman Old Style" w:hAnsi="Bookman Old Style"/>
          <w:b w:val="1"/>
          <w:bCs w:val="1"/>
          <w:color w:val="0000ff"/>
          <w:sz w:val="28"/>
          <w:szCs w:val="28"/>
        </w:rPr>
      </w:pPr>
      <w:r w:rsidDel="00000000" w:rsidR="00000000" w:rsidRPr="00000000">
        <w:rPr>
          <w:rtl w:val="0"/>
        </w:rPr>
      </w:r>
    </w:p>
    <w:p w:rsidR="00000000" w:rsidDel="00000000" w:rsidP="00000000" w:rsidRDefault="00000000" w:rsidRPr="00000000" w14:paraId="000000CE">
      <w:pPr>
        <w:spacing w:after="72" w:lineRule="auto"/>
        <w:ind w:left="1" w:hanging="3"/>
        <w:rPr>
          <w:rFonts w:ascii="Bookman Old Style" w:cs="Bookman Old Style" w:eastAsia="Bookman Old Style" w:hAnsi="Bookman Old Style"/>
          <w:b w:val="1"/>
          <w:bCs w:val="1"/>
          <w:color w:val="0000ff"/>
          <w:sz w:val="28"/>
          <w:szCs w:val="28"/>
        </w:rPr>
      </w:pPr>
      <w:r w:rsidDel="00000000" w:rsidR="00000000" w:rsidRPr="00000000">
        <w:rPr>
          <w:rFonts w:ascii="Bookman Old Style" w:cs="Bookman Old Style" w:eastAsia="Bookman Old Style" w:hAnsi="Bookman Old Style"/>
          <w:b w:val="1"/>
          <w:bCs w:val="1"/>
          <w:color w:val="0000ff"/>
          <w:sz w:val="28"/>
          <w:szCs w:val="28"/>
        </w:rPr>
        <w:drawing>
          <wp:inline distB="114300" distT="114300" distL="114300" distR="114300">
            <wp:extent cx="6119820" cy="3276600"/>
            <wp:effectExtent b="0" l="0" r="0" t="0"/>
            <wp:docPr id="1031"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611982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numPr>
          <w:ilvl w:val="0"/>
          <w:numId w:val="2"/>
        </w:numPr>
        <w:spacing w:after="240" w:befor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 a part of the planning stage of the graduated approach, we will set outcomes that we want to see your child achieve.</w:t>
      </w:r>
    </w:p>
    <w:p w:rsidR="00000000" w:rsidDel="00000000" w:rsidP="00000000" w:rsidRDefault="00000000" w:rsidRPr="00000000" w14:paraId="000000D0">
      <w:pPr>
        <w:numPr>
          <w:ilvl w:val="0"/>
          <w:numId w:val="2"/>
        </w:numPr>
        <w:spacing w:after="240" w:befor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Whenever we run an intervention with your child, we will assess them before the intervention begins. This is known as a ‘baseline assessment’. We do this so we can see how much impact the intervention has on your child’s progress.</w:t>
      </w:r>
    </w:p>
    <w:p w:rsidR="00000000" w:rsidDel="00000000" w:rsidP="00000000" w:rsidRDefault="00000000" w:rsidRPr="00000000" w14:paraId="000000D1">
      <w:pPr>
        <w:numPr>
          <w:ilvl w:val="0"/>
          <w:numId w:val="2"/>
        </w:numPr>
        <w:spacing w:after="240" w:befor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will track your child’s progress towards the outcomes we set over time and improve our offer as we learn what your child responds to best.</w:t>
      </w:r>
    </w:p>
    <w:p w:rsidR="00000000" w:rsidDel="00000000" w:rsidP="00000000" w:rsidRDefault="00000000" w:rsidRPr="00000000" w14:paraId="000000D2">
      <w:pPr>
        <w:numPr>
          <w:ilvl w:val="0"/>
          <w:numId w:val="2"/>
        </w:numPr>
        <w:spacing w:after="240" w:befor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process will be continual. If the review shows a pupil has made progress, they may no longer need the additional provision made through SEN support. For others, the cycle will continue and the school's targets, strategies and provisions will be revisited and refined</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1" w:hanging="3"/>
        <w:jc w:val="both"/>
        <w:rPr>
          <w:rFonts w:ascii="Bookman Old Style" w:cs="Bookman Old Style" w:eastAsia="Bookman Old Style" w:hAnsi="Bookman Old Style"/>
          <w:b w:val="1"/>
          <w:bCs w:val="1"/>
          <w:color w:val="0000ff"/>
          <w:sz w:val="28"/>
          <w:szCs w:val="28"/>
        </w:rPr>
      </w:pPr>
      <w:bookmarkStart w:colFirst="0" w:colLast="0" w:name="_heading=h.2s8eyo1" w:id="28"/>
      <w:bookmarkEnd w:id="28"/>
      <w:r w:rsidDel="00000000" w:rsidR="00000000" w:rsidRPr="00000000">
        <w:rPr>
          <w:rFonts w:ascii="Bookman Old Style" w:cs="Bookman Old Style" w:eastAsia="Bookman Old Style" w:hAnsi="Bookman Old Style"/>
          <w:b w:val="1"/>
          <w:bCs w:val="1"/>
          <w:color w:val="0000ff"/>
          <w:sz w:val="28"/>
          <w:szCs w:val="28"/>
          <w:rtl w:val="0"/>
        </w:rPr>
        <w:t xml:space="preserve">The Yellow House Offer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ebrdo11vg0k7" w:id="29"/>
      <w:bookmarkEnd w:id="29"/>
      <w:r w:rsidDel="00000000" w:rsidR="00000000" w:rsidRPr="00000000">
        <w:rPr>
          <w:rFonts w:ascii="Bookman Old Style" w:cs="Bookman Old Style" w:eastAsia="Bookman Old Style" w:hAnsi="Bookman Old Style"/>
          <w:rtl w:val="0"/>
        </w:rPr>
        <w:t xml:space="preserve">The Yellow School supports children and young people who have social, emotional and/or mental health needs. Often children who experience these types of difficulties have fractured education experiences that have resulted in gaps in learning, despite cognitive ability. Those gaps mean they are often behind their peers and we recognise at The Yellow House School that those children deserve only the very best first quality teaching in order to narrow those gaps.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9cd9yanssacn" w:id="30"/>
      <w:bookmarkEnd w:id="30"/>
      <w:r w:rsidDel="00000000" w:rsidR="00000000" w:rsidRPr="00000000">
        <w:rPr>
          <w:rFonts w:ascii="Bookman Old Style" w:cs="Bookman Old Style" w:eastAsia="Bookman Old Style" w:hAnsi="Bookman Old Style"/>
          <w:rtl w:val="0"/>
        </w:rPr>
        <w:t xml:space="preserve">The school's curriculum is tailored to each individual's needs, abilities and goals. Learners are taught in small groups following a broad and balanced curriculum leading to GCSE or similar outcomes.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nxh1zabwt9wz" w:id="31"/>
      <w:bookmarkEnd w:id="31"/>
      <w:r w:rsidDel="00000000" w:rsidR="00000000" w:rsidRPr="00000000">
        <w:rPr>
          <w:rFonts w:ascii="Bookman Old Style" w:cs="Bookman Old Style" w:eastAsia="Bookman Old Style" w:hAnsi="Bookman Old Style"/>
          <w:rtl w:val="0"/>
        </w:rPr>
        <w:t xml:space="preserve">The school’s website provides more details about the subjects studied at the school. All learners follow Personal, Social and Health Education (PSHE) including Relationships &amp; Sex Education, Forest Schools and Mentoring. </w:t>
      </w:r>
    </w:p>
    <w:p w:rsidR="00000000" w:rsidDel="00000000" w:rsidP="00000000" w:rsidRDefault="00000000" w:rsidRPr="00000000" w14:paraId="000000D8">
      <w:pPr>
        <w:ind w:left="0" w:hanging="2"/>
        <w:jc w:val="both"/>
        <w:rPr>
          <w:rFonts w:ascii="Bookman Old Style" w:cs="Bookman Old Style" w:eastAsia="Bookman Old Style" w:hAnsi="Bookman Old Style"/>
        </w:rPr>
      </w:pPr>
      <w:bookmarkStart w:colFirst="0" w:colLast="0" w:name="_heading=h.7tx3u1s70ox" w:id="32"/>
      <w:bookmarkEnd w:id="32"/>
      <w:r w:rsidDel="00000000" w:rsidR="00000000" w:rsidRPr="00000000">
        <w:rPr>
          <w:rFonts w:ascii="Bookman Old Style" w:cs="Bookman Old Style" w:eastAsia="Bookman Old Style" w:hAnsi="Bookman Old Style"/>
          <w:rtl w:val="0"/>
        </w:rPr>
        <w:t xml:space="preserve">All our pupils receive independent advice from our Preparing For Adulthood Advisor, Paul Cornwell, either in school visits and Annual Reviews or can be contacted at Children and Young People with Disabilities Service, Mid Quadrant, Children and Families, Essex County Council, E3 Zone 3, County Hall, Victoria Road South, Chelmsford, Essex, CM1 1QH. Telephone 03330138292. Email paul.cornwell2@essex.gov.uk</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s9qxp3msndcn" w:id="33"/>
      <w:bookmarkEnd w:id="33"/>
      <w:r w:rsidDel="00000000" w:rsidR="00000000" w:rsidRPr="00000000">
        <w:rPr>
          <w:rFonts w:ascii="Bookman Old Style" w:cs="Bookman Old Style" w:eastAsia="Bookman Old Style" w:hAnsi="Bookman Old Style"/>
          <w:rtl w:val="0"/>
        </w:rPr>
        <w:t xml:space="preserve">Work Experience, Outdoor Education and residential opportunities including trips and visits are all on offer to further enrich learning.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b w:val="1"/>
          <w:bCs w:val="1"/>
        </w:rPr>
      </w:pPr>
      <w:bookmarkStart w:colFirst="0" w:colLast="0" w:name="_heading=h.pqyww1few0t" w:id="34"/>
      <w:bookmarkEnd w:id="34"/>
      <w:r w:rsidDel="00000000" w:rsidR="00000000" w:rsidRPr="00000000">
        <w:rPr>
          <w:rFonts w:ascii="Bookman Old Style" w:cs="Bookman Old Style" w:eastAsia="Bookman Old Style" w:hAnsi="Bookman Old Style"/>
          <w:b w:val="1"/>
          <w:bCs w:val="1"/>
          <w:rtl w:val="0"/>
        </w:rPr>
        <w:t xml:space="preserve">The Curriculum Offer</w:t>
      </w:r>
    </w:p>
    <w:tbl>
      <w:tblPr>
        <w:tblStyle w:val="Table2"/>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3211"/>
        <w:gridCol w:w="3211"/>
        <w:tblGridChange w:id="0">
          <w:tblGrid>
            <w:gridCol w:w="3210"/>
            <w:gridCol w:w="3211"/>
            <w:gridCol w:w="3211"/>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Subject</w:t>
            </w:r>
          </w:p>
        </w:tc>
        <w:tc>
          <w:tcP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Level</w:t>
            </w:r>
          </w:p>
        </w:tc>
        <w:tc>
          <w:tcP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Awarding Body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English Language</w:t>
            </w:r>
          </w:p>
        </w:tc>
        <w:tc>
          <w:tcP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GCSE</w:t>
            </w:r>
          </w:p>
        </w:tc>
        <w:tc>
          <w:tcP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English Literature</w:t>
            </w:r>
          </w:p>
        </w:tc>
        <w:tc>
          <w:tcPr>
            <w:tcMar>
              <w:top w:w="100.0" w:type="dxa"/>
              <w:left w:w="100.0" w:type="dxa"/>
              <w:bottom w:w="100.0" w:type="dxa"/>
              <w:right w:w="100.0" w:type="dxa"/>
            </w:tcMar>
          </w:tcPr>
          <w:p w:rsidR="00000000" w:rsidDel="00000000" w:rsidP="00000000" w:rsidRDefault="00000000" w:rsidRPr="00000000" w14:paraId="000000E2">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GCSE</w:t>
            </w:r>
          </w:p>
        </w:tc>
        <w:tc>
          <w:tcPr>
            <w:tcMar>
              <w:top w:w="100.0" w:type="dxa"/>
              <w:left w:w="100.0" w:type="dxa"/>
              <w:bottom w:w="100.0" w:type="dxa"/>
              <w:right w:w="100.0" w:type="dxa"/>
            </w:tcMar>
          </w:tcPr>
          <w:p w:rsidR="00000000" w:rsidDel="00000000" w:rsidP="00000000" w:rsidRDefault="00000000" w:rsidRPr="00000000" w14:paraId="000000E3">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Maths</w:t>
            </w:r>
          </w:p>
        </w:tc>
        <w:tc>
          <w:tcPr>
            <w:tcMar>
              <w:top w:w="100.0" w:type="dxa"/>
              <w:left w:w="100.0" w:type="dxa"/>
              <w:bottom w:w="100.0" w:type="dxa"/>
              <w:right w:w="100.0" w:type="dxa"/>
            </w:tcMar>
          </w:tcPr>
          <w:p w:rsidR="00000000" w:rsidDel="00000000" w:rsidP="00000000" w:rsidRDefault="00000000" w:rsidRPr="00000000" w14:paraId="000000E5">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GCSE</w:t>
            </w:r>
          </w:p>
        </w:tc>
        <w:tc>
          <w:tcPr>
            <w:tcMar>
              <w:top w:w="100.0" w:type="dxa"/>
              <w:left w:w="100.0" w:type="dxa"/>
              <w:bottom w:w="100.0" w:type="dxa"/>
              <w:right w:w="100.0" w:type="dxa"/>
            </w:tcMar>
          </w:tcPr>
          <w:p w:rsidR="00000000" w:rsidDel="00000000" w:rsidP="00000000" w:rsidRDefault="00000000" w:rsidRPr="00000000" w14:paraId="000000E6">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Statistics</w:t>
            </w:r>
          </w:p>
        </w:tc>
        <w:tc>
          <w:tcPr>
            <w:tcMar>
              <w:top w:w="100.0" w:type="dxa"/>
              <w:left w:w="100.0" w:type="dxa"/>
              <w:bottom w:w="100.0" w:type="dxa"/>
              <w:right w:w="100.0" w:type="dxa"/>
            </w:tcMar>
          </w:tcPr>
          <w:p w:rsidR="00000000" w:rsidDel="00000000" w:rsidP="00000000" w:rsidRDefault="00000000" w:rsidRPr="00000000" w14:paraId="000000E8">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GCSE</w:t>
            </w:r>
          </w:p>
        </w:tc>
        <w:tc>
          <w:tcPr>
            <w:tcMar>
              <w:top w:w="100.0" w:type="dxa"/>
              <w:left w:w="100.0" w:type="dxa"/>
              <w:bottom w:w="100.0" w:type="dxa"/>
              <w:right w:w="100.0" w:type="dxa"/>
            </w:tcMar>
          </w:tcPr>
          <w:p w:rsidR="00000000" w:rsidDel="00000000" w:rsidP="00000000" w:rsidRDefault="00000000" w:rsidRPr="00000000" w14:paraId="000000E9">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Biology</w:t>
            </w:r>
          </w:p>
        </w:tc>
        <w:tc>
          <w:tcPr>
            <w:tcMar>
              <w:top w:w="100.0" w:type="dxa"/>
              <w:left w:w="100.0" w:type="dxa"/>
              <w:bottom w:w="100.0" w:type="dxa"/>
              <w:right w:w="100.0" w:type="dxa"/>
            </w:tcMar>
          </w:tcPr>
          <w:p w:rsidR="00000000" w:rsidDel="00000000" w:rsidP="00000000" w:rsidRDefault="00000000" w:rsidRPr="00000000" w14:paraId="000000EB">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GCSE</w:t>
            </w:r>
          </w:p>
        </w:tc>
        <w:tc>
          <w:tcPr>
            <w:tcMar>
              <w:top w:w="100.0" w:type="dxa"/>
              <w:left w:w="100.0" w:type="dxa"/>
              <w:bottom w:w="100.0" w:type="dxa"/>
              <w:right w:w="100.0" w:type="dxa"/>
            </w:tcMar>
          </w:tcPr>
          <w:p w:rsidR="00000000" w:rsidDel="00000000" w:rsidP="00000000" w:rsidRDefault="00000000" w:rsidRPr="00000000" w14:paraId="000000EC">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Art and Design</w:t>
            </w:r>
          </w:p>
        </w:tc>
        <w:tc>
          <w:tcPr>
            <w:tcMar>
              <w:top w:w="100.0" w:type="dxa"/>
              <w:left w:w="100.0" w:type="dxa"/>
              <w:bottom w:w="100.0" w:type="dxa"/>
              <w:right w:w="100.0" w:type="dxa"/>
            </w:tcMar>
          </w:tcPr>
          <w:p w:rsidR="00000000" w:rsidDel="00000000" w:rsidP="00000000" w:rsidRDefault="00000000" w:rsidRPr="00000000" w14:paraId="000000EE">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GCSE</w:t>
            </w:r>
          </w:p>
        </w:tc>
        <w:tc>
          <w:tcPr>
            <w:tcMar>
              <w:top w:w="100.0" w:type="dxa"/>
              <w:left w:w="100.0" w:type="dxa"/>
              <w:bottom w:w="100.0" w:type="dxa"/>
              <w:right w:w="100.0" w:type="dxa"/>
            </w:tcMar>
          </w:tcPr>
          <w:p w:rsidR="00000000" w:rsidDel="00000000" w:rsidP="00000000" w:rsidRDefault="00000000" w:rsidRPr="00000000" w14:paraId="000000EF">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History</w:t>
            </w:r>
          </w:p>
        </w:tc>
        <w:tc>
          <w:tcPr>
            <w:tcMar>
              <w:top w:w="100.0" w:type="dxa"/>
              <w:left w:w="100.0" w:type="dxa"/>
              <w:bottom w:w="100.0" w:type="dxa"/>
              <w:right w:w="100.0" w:type="dxa"/>
            </w:tcMar>
          </w:tcPr>
          <w:p w:rsidR="00000000" w:rsidDel="00000000" w:rsidP="00000000" w:rsidRDefault="00000000" w:rsidRPr="00000000" w14:paraId="000000F1">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GCSE</w:t>
            </w:r>
          </w:p>
        </w:tc>
        <w:tc>
          <w:tcPr>
            <w:tcMar>
              <w:top w:w="100.0" w:type="dxa"/>
              <w:left w:w="100.0" w:type="dxa"/>
              <w:bottom w:w="100.0" w:type="dxa"/>
              <w:right w:w="100.0" w:type="dxa"/>
            </w:tcMar>
          </w:tcPr>
          <w:p w:rsidR="00000000" w:rsidDel="00000000" w:rsidP="00000000" w:rsidRDefault="00000000" w:rsidRPr="00000000" w14:paraId="000000F2">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Geography</w:t>
            </w:r>
          </w:p>
        </w:tc>
        <w:tc>
          <w:tcPr>
            <w:tcMar>
              <w:top w:w="100.0" w:type="dxa"/>
              <w:left w:w="100.0" w:type="dxa"/>
              <w:bottom w:w="100.0" w:type="dxa"/>
              <w:right w:w="100.0" w:type="dxa"/>
            </w:tcMar>
          </w:tcPr>
          <w:p w:rsidR="00000000" w:rsidDel="00000000" w:rsidP="00000000" w:rsidRDefault="00000000" w:rsidRPr="00000000" w14:paraId="000000F4">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GCSE</w:t>
            </w:r>
          </w:p>
        </w:tc>
        <w:tc>
          <w:tcPr>
            <w:tcMar>
              <w:top w:w="100.0" w:type="dxa"/>
              <w:left w:w="100.0" w:type="dxa"/>
              <w:bottom w:w="100.0" w:type="dxa"/>
              <w:right w:w="100.0" w:type="dxa"/>
            </w:tcMar>
          </w:tcPr>
          <w:p w:rsidR="00000000" w:rsidDel="00000000" w:rsidP="00000000" w:rsidRDefault="00000000" w:rsidRPr="00000000" w14:paraId="000000F5">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English</w:t>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Functional skills ½</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Entry 2-3</w:t>
            </w:r>
          </w:p>
        </w:tc>
        <w:tc>
          <w:tcP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Maths</w:t>
            </w:r>
          </w:p>
        </w:tc>
        <w:tc>
          <w:tcP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Functional skills ½</w:t>
            </w:r>
          </w:p>
          <w:p w:rsidR="00000000" w:rsidDel="00000000" w:rsidP="00000000" w:rsidRDefault="00000000" w:rsidRPr="00000000" w14:paraId="000000FC">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Entry 2-3</w:t>
            </w:r>
          </w:p>
        </w:tc>
        <w:tc>
          <w:tcPr>
            <w:tcMar>
              <w:top w:w="100.0" w:type="dxa"/>
              <w:left w:w="100.0" w:type="dxa"/>
              <w:bottom w:w="100.0" w:type="dxa"/>
              <w:right w:w="100.0" w:type="dxa"/>
            </w:tcMar>
          </w:tcPr>
          <w:p w:rsidR="00000000" w:rsidDel="00000000" w:rsidP="00000000" w:rsidRDefault="00000000" w:rsidRPr="00000000" w14:paraId="000000FD">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Science</w:t>
            </w:r>
          </w:p>
        </w:tc>
        <w:tc>
          <w:tcPr>
            <w:tcMar>
              <w:top w:w="100.0" w:type="dxa"/>
              <w:left w:w="100.0" w:type="dxa"/>
              <w:bottom w:w="100.0" w:type="dxa"/>
              <w:right w:w="100.0" w:type="dxa"/>
            </w:tcMar>
          </w:tcPr>
          <w:p w:rsidR="00000000" w:rsidDel="00000000" w:rsidP="00000000" w:rsidRDefault="00000000" w:rsidRPr="00000000" w14:paraId="000000FF">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Entry 2-3</w:t>
            </w:r>
          </w:p>
        </w:tc>
        <w:tc>
          <w:tcPr>
            <w:tcMar>
              <w:top w:w="100.0" w:type="dxa"/>
              <w:left w:w="100.0" w:type="dxa"/>
              <w:bottom w:w="100.0" w:type="dxa"/>
              <w:right w:w="100.0" w:type="dxa"/>
            </w:tcMar>
          </w:tcPr>
          <w:p w:rsidR="00000000" w:rsidDel="00000000" w:rsidP="00000000" w:rsidRDefault="00000000" w:rsidRPr="00000000" w14:paraId="00000100">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Humanities</w:t>
            </w:r>
          </w:p>
        </w:tc>
        <w:tc>
          <w:tcPr>
            <w:tcMar>
              <w:top w:w="100.0" w:type="dxa"/>
              <w:left w:w="100.0" w:type="dxa"/>
              <w:bottom w:w="100.0" w:type="dxa"/>
              <w:right w:w="100.0" w:type="dxa"/>
            </w:tcMar>
          </w:tcPr>
          <w:p w:rsidR="00000000" w:rsidDel="00000000" w:rsidP="00000000" w:rsidRDefault="00000000" w:rsidRPr="00000000" w14:paraId="00000102">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Entry 2-3</w:t>
            </w:r>
          </w:p>
        </w:tc>
        <w:tc>
          <w:tcPr>
            <w:tcMar>
              <w:top w:w="100.0" w:type="dxa"/>
              <w:left w:w="100.0" w:type="dxa"/>
              <w:bottom w:w="100.0" w:type="dxa"/>
              <w:right w:w="100.0" w:type="dxa"/>
            </w:tcMar>
          </w:tcPr>
          <w:p w:rsidR="00000000" w:rsidDel="00000000" w:rsidP="00000000" w:rsidRDefault="00000000" w:rsidRPr="00000000" w14:paraId="00000103">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Music</w:t>
            </w:r>
          </w:p>
        </w:tc>
        <w:tc>
          <w:tcPr>
            <w:tcMar>
              <w:top w:w="100.0" w:type="dxa"/>
              <w:left w:w="100.0" w:type="dxa"/>
              <w:bottom w:w="100.0" w:type="dxa"/>
              <w:right w:w="100.0" w:type="dxa"/>
            </w:tcMar>
          </w:tcPr>
          <w:p w:rsidR="00000000" w:rsidDel="00000000" w:rsidP="00000000" w:rsidRDefault="00000000" w:rsidRPr="00000000" w14:paraId="00000105">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Entry 2-3</w:t>
            </w:r>
          </w:p>
        </w:tc>
        <w:tc>
          <w:tcPr>
            <w:tcMar>
              <w:top w:w="100.0" w:type="dxa"/>
              <w:left w:w="100.0" w:type="dxa"/>
              <w:bottom w:w="100.0" w:type="dxa"/>
              <w:right w:w="100.0" w:type="dxa"/>
            </w:tcMar>
          </w:tcPr>
          <w:p w:rsidR="00000000" w:rsidDel="00000000" w:rsidP="00000000" w:rsidRDefault="00000000" w:rsidRPr="00000000" w14:paraId="00000106">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0" w:before="0"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Health and Fitness</w:t>
            </w:r>
          </w:p>
        </w:tc>
        <w:tc>
          <w:tcPr>
            <w:tcMar>
              <w:top w:w="100.0" w:type="dxa"/>
              <w:left w:w="100.0" w:type="dxa"/>
              <w:bottom w:w="100.0" w:type="dxa"/>
              <w:right w:w="100.0" w:type="dxa"/>
            </w:tcMar>
          </w:tcPr>
          <w:p w:rsidR="00000000" w:rsidDel="00000000" w:rsidP="00000000" w:rsidRDefault="00000000" w:rsidRPr="00000000" w14:paraId="00000108">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Entry 2-3</w:t>
            </w:r>
          </w:p>
        </w:tc>
        <w:tc>
          <w:tcPr>
            <w:tcMar>
              <w:top w:w="100.0" w:type="dxa"/>
              <w:left w:w="100.0" w:type="dxa"/>
              <w:bottom w:w="100.0" w:type="dxa"/>
              <w:right w:w="100.0" w:type="dxa"/>
            </w:tcMar>
          </w:tcPr>
          <w:p w:rsidR="00000000" w:rsidDel="00000000" w:rsidP="00000000" w:rsidRDefault="00000000" w:rsidRPr="00000000" w14:paraId="00000109">
            <w:pPr>
              <w:widowControl w:val="0"/>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AQA</w:t>
            </w:r>
          </w:p>
        </w:tc>
      </w:tr>
    </w:tbl>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ynroc1nwhcmq" w:id="35"/>
      <w:bookmarkEnd w:id="35"/>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f22rhsftb3l6" w:id="36"/>
      <w:bookmarkEnd w:id="36"/>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0" w:lineRule="auto"/>
        <w:ind w:left="1" w:hanging="3"/>
        <w:jc w:val="both"/>
        <w:rPr>
          <w:rFonts w:ascii="Bookman Old Style" w:cs="Bookman Old Style" w:eastAsia="Bookman Old Style" w:hAnsi="Bookman Old Style"/>
        </w:rPr>
      </w:pPr>
      <w:bookmarkStart w:colFirst="0" w:colLast="0" w:name="_heading=h.mkd9n0minkea" w:id="37"/>
      <w:bookmarkEnd w:id="37"/>
      <w:r w:rsidDel="00000000" w:rsidR="00000000" w:rsidRPr="00000000">
        <w:rPr>
          <w:rFonts w:ascii="Bookman Old Style" w:cs="Bookman Old Style" w:eastAsia="Bookman Old Style" w:hAnsi="Bookman Old Style"/>
          <w:b w:val="1"/>
          <w:bCs w:val="1"/>
          <w:color w:val="0000ff"/>
          <w:sz w:val="28"/>
          <w:szCs w:val="28"/>
          <w:rtl w:val="0"/>
        </w:rPr>
        <w:t xml:space="preserve">The Therapeutic offer</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gwhj3o2urdx4" w:id="38"/>
      <w:bookmarkEnd w:id="38"/>
      <w:r w:rsidDel="00000000" w:rsidR="00000000" w:rsidRPr="00000000">
        <w:rPr>
          <w:rFonts w:ascii="Bookman Old Style" w:cs="Bookman Old Style" w:eastAsia="Bookman Old Style" w:hAnsi="Bookman Old Style"/>
          <w:rtl w:val="0"/>
        </w:rPr>
        <w:t xml:space="preserve">The therapeutic approaches at The Yellow House School build the foundations that allow our pupils to progress personally, socially and academically, it underpins ALL that we do. We recognise that: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rmp84y6ibt1t" w:id="39"/>
      <w:bookmarkEnd w:id="39"/>
      <w:r w:rsidDel="00000000" w:rsidR="00000000" w:rsidRPr="00000000">
        <w:rPr>
          <w:rFonts w:ascii="Bookman Old Style" w:cs="Bookman Old Style" w:eastAsia="Bookman Old Style" w:hAnsi="Bookman Old Style"/>
          <w:i w:val="1"/>
          <w:iCs w:val="1"/>
          <w:color w:val="191b1c"/>
          <w:rtl w:val="0"/>
        </w:rPr>
        <w:t xml:space="preserve">‘The therapeutic teacher can identify that a young person’s basic need for love, acceptance and security have to be met before academic learning can occur. </w:t>
      </w:r>
      <w:r w:rsidDel="00000000" w:rsidR="00000000" w:rsidRPr="00000000">
        <w:rPr>
          <w:rFonts w:ascii="Bookman Old Style" w:cs="Bookman Old Style" w:eastAsia="Bookman Old Style" w:hAnsi="Bookman Old Style"/>
          <w:i w:val="1"/>
          <w:iCs w:val="1"/>
          <w:color w:val="242424"/>
          <w:shd w:fill="e8ebfa" w:val="clear"/>
          <w:rtl w:val="0"/>
        </w:rPr>
        <w:t xml:space="preserve">They recognise that their role is to first teach young people how to understand their feelings, emotions and behaviours and how to navigate through situations. </w:t>
      </w:r>
      <w:r w:rsidDel="00000000" w:rsidR="00000000" w:rsidRPr="00000000">
        <w:rPr>
          <w:rFonts w:ascii="Bookman Old Style" w:cs="Bookman Old Style" w:eastAsia="Bookman Old Style" w:hAnsi="Bookman Old Style"/>
          <w:i w:val="1"/>
          <w:iCs w:val="1"/>
          <w:rtl w:val="0"/>
        </w:rPr>
        <w:t xml:space="preserve">They know that the young person who is self-aware, has good emotional intelligence, and feels safe and accepted will flourish in their class, and will be ready to learn and participate in school life.’ </w:t>
        <w:tab/>
        <w:tab/>
        <w:tab/>
        <w:tab/>
        <w:br w:type="textWrapping"/>
      </w:r>
      <w:r w:rsidDel="00000000" w:rsidR="00000000" w:rsidRPr="00000000">
        <w:rPr>
          <w:rFonts w:ascii="Bookman Old Style" w:cs="Bookman Old Style" w:eastAsia="Bookman Old Style" w:hAnsi="Bookman Old Style"/>
          <w:rtl w:val="0"/>
        </w:rPr>
        <w:t xml:space="preserve">SecEd, The art of listening, 2018 </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upy0n1zg0j4v" w:id="40"/>
      <w:bookmarkEnd w:id="40"/>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l26fh12joqjz" w:id="41"/>
      <w:bookmarkEnd w:id="41"/>
      <w:r w:rsidDel="00000000" w:rsidR="00000000" w:rsidRPr="00000000">
        <w:rPr>
          <w:rFonts w:ascii="Bookman Old Style" w:cs="Bookman Old Style" w:eastAsia="Bookman Old Style" w:hAnsi="Bookman Old Style"/>
          <w:rtl w:val="0"/>
        </w:rPr>
        <w:t xml:space="preserve">All Yellow House Pupils are allocated a key-worker who is their point of contact, mentor and corresponds with parents or carers. Every pupil has 1 mentoring session timetabled per week where they can talk through personal difficulties, transition plans and engage in therapeutic interventions supported by the Therapeutic lead. </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y149xpiq1bsm" w:id="42"/>
      <w:bookmarkEnd w:id="42"/>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ccla3mn8kyp2" w:id="43"/>
      <w:bookmarkEnd w:id="43"/>
      <w:r w:rsidDel="00000000" w:rsidR="00000000" w:rsidRPr="00000000">
        <w:rPr>
          <w:rFonts w:ascii="Bookman Old Style" w:cs="Bookman Old Style" w:eastAsia="Bookman Old Style" w:hAnsi="Bookman Old Style"/>
          <w:rtl w:val="0"/>
        </w:rPr>
        <w:t xml:space="preserve">We offer a range of constantly developing therapeutic interventions that currently includes:  </w:t>
      </w:r>
    </w:p>
    <w:p w:rsidR="00000000" w:rsidDel="00000000" w:rsidP="00000000" w:rsidRDefault="00000000" w:rsidRPr="00000000" w14:paraId="00000113">
      <w:pPr>
        <w:numPr>
          <w:ilvl w:val="0"/>
          <w:numId w:val="10"/>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bookmarkStart w:colFirst="0" w:colLast="0" w:name="_heading=h.io4gq764d7de" w:id="44"/>
      <w:bookmarkEnd w:id="44"/>
      <w:r w:rsidDel="00000000" w:rsidR="00000000" w:rsidRPr="00000000">
        <w:rPr>
          <w:rFonts w:ascii="Bookman Old Style" w:cs="Bookman Old Style" w:eastAsia="Bookman Old Style" w:hAnsi="Bookman Old Style"/>
          <w:rtl w:val="0"/>
        </w:rPr>
        <w:t xml:space="preserve">Self Esteem</w:t>
      </w:r>
    </w:p>
    <w:p w:rsidR="00000000" w:rsidDel="00000000" w:rsidP="00000000" w:rsidRDefault="00000000" w:rsidRPr="00000000" w14:paraId="00000114">
      <w:pPr>
        <w:numPr>
          <w:ilvl w:val="0"/>
          <w:numId w:val="10"/>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bookmarkStart w:colFirst="0" w:colLast="0" w:name="_heading=h.px15ztvigfk1" w:id="45"/>
      <w:bookmarkEnd w:id="45"/>
      <w:r w:rsidDel="00000000" w:rsidR="00000000" w:rsidRPr="00000000">
        <w:rPr>
          <w:rFonts w:ascii="Bookman Old Style" w:cs="Bookman Old Style" w:eastAsia="Bookman Old Style" w:hAnsi="Bookman Old Style"/>
          <w:rtl w:val="0"/>
        </w:rPr>
        <w:t xml:space="preserve">Anxiety and Social Anxiety</w:t>
      </w:r>
    </w:p>
    <w:p w:rsidR="00000000" w:rsidDel="00000000" w:rsidP="00000000" w:rsidRDefault="00000000" w:rsidRPr="00000000" w14:paraId="00000115">
      <w:pPr>
        <w:numPr>
          <w:ilvl w:val="0"/>
          <w:numId w:val="10"/>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bookmarkStart w:colFirst="0" w:colLast="0" w:name="_heading=h.dut583ixpjh2" w:id="46"/>
      <w:bookmarkEnd w:id="46"/>
      <w:r w:rsidDel="00000000" w:rsidR="00000000" w:rsidRPr="00000000">
        <w:rPr>
          <w:rFonts w:ascii="Bookman Old Style" w:cs="Bookman Old Style" w:eastAsia="Bookman Old Style" w:hAnsi="Bookman Old Style"/>
          <w:rtl w:val="0"/>
        </w:rPr>
        <w:t xml:space="preserve">Anger </w:t>
      </w:r>
    </w:p>
    <w:p w:rsidR="00000000" w:rsidDel="00000000" w:rsidP="00000000" w:rsidRDefault="00000000" w:rsidRPr="00000000" w14:paraId="00000116">
      <w:pPr>
        <w:numPr>
          <w:ilvl w:val="0"/>
          <w:numId w:val="10"/>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bookmarkStart w:colFirst="0" w:colLast="0" w:name="_heading=h.w93fyicmtzlh" w:id="47"/>
      <w:bookmarkEnd w:id="47"/>
      <w:r w:rsidDel="00000000" w:rsidR="00000000" w:rsidRPr="00000000">
        <w:rPr>
          <w:rFonts w:ascii="Bookman Old Style" w:cs="Bookman Old Style" w:eastAsia="Bookman Old Style" w:hAnsi="Bookman Old Style"/>
          <w:rtl w:val="0"/>
        </w:rPr>
        <w:t xml:space="preserve">‘Think Good Feel Good’ </w:t>
      </w:r>
    </w:p>
    <w:p w:rsidR="00000000" w:rsidDel="00000000" w:rsidP="00000000" w:rsidRDefault="00000000" w:rsidRPr="00000000" w14:paraId="00000117">
      <w:pPr>
        <w:numPr>
          <w:ilvl w:val="0"/>
          <w:numId w:val="10"/>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bookmarkStart w:colFirst="0" w:colLast="0" w:name="_heading=h.lnpj8m247wxt" w:id="48"/>
      <w:bookmarkEnd w:id="48"/>
      <w:r w:rsidDel="00000000" w:rsidR="00000000" w:rsidRPr="00000000">
        <w:rPr>
          <w:rFonts w:ascii="Bookman Old Style" w:cs="Bookman Old Style" w:eastAsia="Bookman Old Style" w:hAnsi="Bookman Old Style"/>
          <w:rtl w:val="0"/>
        </w:rPr>
        <w:t xml:space="preserve">Low Mood</w:t>
      </w:r>
    </w:p>
    <w:p w:rsidR="00000000" w:rsidDel="00000000" w:rsidP="00000000" w:rsidRDefault="00000000" w:rsidRPr="00000000" w14:paraId="00000118">
      <w:pPr>
        <w:numPr>
          <w:ilvl w:val="0"/>
          <w:numId w:val="10"/>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bookmarkStart w:colFirst="0" w:colLast="0" w:name="_heading=h.c9qg3rujlcu7" w:id="49"/>
      <w:bookmarkEnd w:id="49"/>
      <w:r w:rsidDel="00000000" w:rsidR="00000000" w:rsidRPr="00000000">
        <w:rPr>
          <w:rFonts w:ascii="Bookman Old Style" w:cs="Bookman Old Style" w:eastAsia="Bookman Old Style" w:hAnsi="Bookman Old Style"/>
          <w:rtl w:val="0"/>
        </w:rPr>
        <w:t xml:space="preserve">Social Skills</w:t>
      </w:r>
    </w:p>
    <w:p w:rsidR="00000000" w:rsidDel="00000000" w:rsidP="00000000" w:rsidRDefault="00000000" w:rsidRPr="00000000" w14:paraId="00000119">
      <w:pPr>
        <w:numPr>
          <w:ilvl w:val="0"/>
          <w:numId w:val="10"/>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bookmarkStart w:colFirst="0" w:colLast="0" w:name="_heading=h.ywui9in6cp2w" w:id="50"/>
      <w:bookmarkEnd w:id="50"/>
      <w:r w:rsidDel="00000000" w:rsidR="00000000" w:rsidRPr="00000000">
        <w:rPr>
          <w:rFonts w:ascii="Bookman Old Style" w:cs="Bookman Old Style" w:eastAsia="Bookman Old Style" w:hAnsi="Bookman Old Style"/>
          <w:rtl w:val="0"/>
        </w:rPr>
        <w:t xml:space="preserve">Sensory diet/circuits</w:t>
      </w:r>
    </w:p>
    <w:p w:rsidR="00000000" w:rsidDel="00000000" w:rsidP="00000000" w:rsidRDefault="00000000" w:rsidRPr="00000000" w14:paraId="0000011A">
      <w:pPr>
        <w:numPr>
          <w:ilvl w:val="0"/>
          <w:numId w:val="10"/>
        </w:numPr>
        <w:pBdr>
          <w:top w:space="0" w:sz="0" w:val="nil"/>
          <w:left w:space="0" w:sz="0" w:val="nil"/>
          <w:bottom w:space="0" w:sz="0" w:val="nil"/>
          <w:right w:space="0" w:sz="0" w:val="nil"/>
          <w:between w:space="0" w:sz="0" w:val="nil"/>
        </w:pBdr>
        <w:spacing w:before="0" w:line="240" w:lineRule="auto"/>
        <w:ind w:left="0" w:hanging="2"/>
        <w:jc w:val="both"/>
        <w:rPr>
          <w:rFonts w:ascii="Bookman Old Style" w:cs="Bookman Old Style" w:eastAsia="Bookman Old Style" w:hAnsi="Bookman Old Style"/>
        </w:rPr>
      </w:pPr>
      <w:bookmarkStart w:colFirst="0" w:colLast="0" w:name="_heading=h.cwxlzc6dlez" w:id="51"/>
      <w:bookmarkEnd w:id="51"/>
      <w:r w:rsidDel="00000000" w:rsidR="00000000" w:rsidRPr="00000000">
        <w:rPr>
          <w:rFonts w:ascii="Bookman Old Style" w:cs="Bookman Old Style" w:eastAsia="Bookman Old Style" w:hAnsi="Bookman Old Style"/>
          <w:rtl w:val="0"/>
        </w:rPr>
        <w:t xml:space="preserve">Relaxation techniques (yoga, hair &amp; beauty sessions, art and music)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8r1rl6xqbuuk" w:id="52"/>
      <w:bookmarkEnd w:id="52"/>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ind w:left="0" w:hanging="2"/>
        <w:jc w:val="both"/>
        <w:rPr>
          <w:rFonts w:ascii="Bookman Old Style" w:cs="Bookman Old Style" w:eastAsia="Bookman Old Style" w:hAnsi="Bookman Old Style"/>
        </w:rPr>
      </w:pPr>
      <w:bookmarkStart w:colFirst="0" w:colLast="0" w:name="_heading=h.tmhto52mx0vs" w:id="53"/>
      <w:bookmarkEnd w:id="53"/>
      <w:r w:rsidDel="00000000" w:rsidR="00000000" w:rsidRPr="00000000">
        <w:rPr>
          <w:rFonts w:ascii="Bookman Old Style" w:cs="Bookman Old Style" w:eastAsia="Bookman Old Style" w:hAnsi="Bookman Old Style"/>
          <w:rtl w:val="0"/>
        </w:rPr>
        <w:t xml:space="preserve">To remove barriers to learning, the school has adopted an ‘assess – plan – do – review’ model to identify the right provision for the individual. With this model we:  </w:t>
      </w:r>
    </w:p>
    <w:p w:rsidR="00000000" w:rsidDel="00000000" w:rsidP="00000000" w:rsidRDefault="00000000" w:rsidRPr="00000000" w14:paraId="0000011D">
      <w:pPr>
        <w:numPr>
          <w:ilvl w:val="0"/>
          <w:numId w:val="12"/>
        </w:numPr>
        <w:pBdr>
          <w:top w:space="0" w:sz="0" w:val="nil"/>
          <w:left w:space="0" w:sz="0" w:val="nil"/>
          <w:bottom w:space="0" w:sz="0" w:val="nil"/>
          <w:right w:space="0" w:sz="0" w:val="nil"/>
          <w:between w:space="0" w:sz="0" w:val="nil"/>
        </w:pBdr>
        <w:spacing w:after="0" w:line="240" w:lineRule="auto"/>
        <w:ind w:left="0" w:hanging="2"/>
        <w:jc w:val="both"/>
        <w:rPr>
          <w:rFonts w:ascii="Bookman Old Style" w:cs="Bookman Old Style" w:eastAsia="Bookman Old Style" w:hAnsi="Bookman Old Style"/>
        </w:rPr>
      </w:pPr>
      <w:bookmarkStart w:colFirst="0" w:colLast="0" w:name="_heading=h.5cmibxf0noid" w:id="54"/>
      <w:bookmarkEnd w:id="54"/>
      <w:r w:rsidDel="00000000" w:rsidR="00000000" w:rsidRPr="00000000">
        <w:rPr>
          <w:rFonts w:ascii="Bookman Old Style" w:cs="Bookman Old Style" w:eastAsia="Bookman Old Style" w:hAnsi="Bookman Old Style"/>
          <w:rtl w:val="0"/>
        </w:rPr>
        <w:t xml:space="preserve">Assess – how our learners are developing  </w:t>
      </w:r>
    </w:p>
    <w:p w:rsidR="00000000" w:rsidDel="00000000" w:rsidP="00000000" w:rsidRDefault="00000000" w:rsidRPr="00000000" w14:paraId="0000011E">
      <w:pPr>
        <w:numPr>
          <w:ilvl w:val="0"/>
          <w:numId w:val="12"/>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bookmarkStart w:colFirst="0" w:colLast="0" w:name="_heading=h.6elamfjje5hn" w:id="55"/>
      <w:bookmarkEnd w:id="55"/>
      <w:r w:rsidDel="00000000" w:rsidR="00000000" w:rsidRPr="00000000">
        <w:rPr>
          <w:rFonts w:ascii="Bookman Old Style" w:cs="Bookman Old Style" w:eastAsia="Bookman Old Style" w:hAnsi="Bookman Old Style"/>
          <w:rtl w:val="0"/>
        </w:rPr>
        <w:t xml:space="preserve">Plan what type of provision or intervention will impact on progress  </w:t>
      </w:r>
    </w:p>
    <w:p w:rsidR="00000000" w:rsidDel="00000000" w:rsidP="00000000" w:rsidRDefault="00000000" w:rsidRPr="00000000" w14:paraId="0000011F">
      <w:pPr>
        <w:numPr>
          <w:ilvl w:val="0"/>
          <w:numId w:val="12"/>
        </w:numPr>
        <w:pBdr>
          <w:top w:space="0" w:sz="0" w:val="nil"/>
          <w:left w:space="0" w:sz="0" w:val="nil"/>
          <w:bottom w:space="0" w:sz="0" w:val="nil"/>
          <w:right w:space="0" w:sz="0" w:val="nil"/>
          <w:between w:space="0" w:sz="0" w:val="nil"/>
        </w:pBdr>
        <w:spacing w:after="0" w:before="0" w:line="240" w:lineRule="auto"/>
        <w:ind w:left="0" w:hanging="2"/>
        <w:jc w:val="both"/>
        <w:rPr>
          <w:rFonts w:ascii="Bookman Old Style" w:cs="Bookman Old Style" w:eastAsia="Bookman Old Style" w:hAnsi="Bookman Old Style"/>
        </w:rPr>
      </w:pPr>
      <w:bookmarkStart w:colFirst="0" w:colLast="0" w:name="_heading=h.ghxd12vyxxsi" w:id="56"/>
      <w:bookmarkEnd w:id="56"/>
      <w:r w:rsidDel="00000000" w:rsidR="00000000" w:rsidRPr="00000000">
        <w:rPr>
          <w:rFonts w:ascii="Bookman Old Style" w:cs="Bookman Old Style" w:eastAsia="Bookman Old Style" w:hAnsi="Bookman Old Style"/>
          <w:rtl w:val="0"/>
        </w:rPr>
        <w:t xml:space="preserve">Do what needs to be done to implement the plan  </w:t>
      </w:r>
    </w:p>
    <w:p w:rsidR="00000000" w:rsidDel="00000000" w:rsidP="00000000" w:rsidRDefault="00000000" w:rsidRPr="00000000" w14:paraId="00000120">
      <w:pPr>
        <w:numPr>
          <w:ilvl w:val="0"/>
          <w:numId w:val="12"/>
        </w:numPr>
        <w:pBdr>
          <w:top w:space="0" w:sz="0" w:val="nil"/>
          <w:left w:space="0" w:sz="0" w:val="nil"/>
          <w:bottom w:space="0" w:sz="0" w:val="nil"/>
          <w:right w:space="0" w:sz="0" w:val="nil"/>
          <w:between w:space="0" w:sz="0" w:val="nil"/>
        </w:pBdr>
        <w:spacing w:before="0" w:line="240" w:lineRule="auto"/>
        <w:ind w:left="0" w:hanging="2"/>
        <w:jc w:val="both"/>
        <w:rPr>
          <w:rFonts w:ascii="Bookman Old Style" w:cs="Bookman Old Style" w:eastAsia="Bookman Old Style" w:hAnsi="Bookman Old Style"/>
        </w:rPr>
      </w:pPr>
      <w:bookmarkStart w:colFirst="0" w:colLast="0" w:name="_heading=h.jdmrv5s766no" w:id="57"/>
      <w:bookmarkEnd w:id="57"/>
      <w:r w:rsidDel="00000000" w:rsidR="00000000" w:rsidRPr="00000000">
        <w:rPr>
          <w:rFonts w:ascii="Bookman Old Style" w:cs="Bookman Old Style" w:eastAsia="Bookman Old Style" w:hAnsi="Bookman Old Style"/>
          <w:rtl w:val="0"/>
        </w:rPr>
        <w:t xml:space="preserve">Review its effectiveness and adjust accordingly </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22">
      <w:pPr>
        <w:ind w:left="1" w:hanging="3"/>
        <w:rPr>
          <w:rFonts w:ascii="Bookman Old Style" w:cs="Bookman Old Style" w:eastAsia="Bookman Old Style" w:hAnsi="Bookman Old Style"/>
          <w:b w:val="1"/>
          <w:bCs w:val="1"/>
          <w:sz w:val="28"/>
          <w:szCs w:val="28"/>
        </w:rPr>
      </w:pPr>
      <w:r w:rsidDel="00000000" w:rsidR="00000000" w:rsidRPr="00000000">
        <w:rPr>
          <w:rFonts w:ascii="Bookman Old Style" w:cs="Bookman Old Style" w:eastAsia="Bookman Old Style" w:hAnsi="Bookman Old Style"/>
          <w:b w:val="1"/>
          <w:bCs w:val="1"/>
          <w:color w:val="0000ff"/>
          <w:sz w:val="28"/>
          <w:szCs w:val="28"/>
          <w:rtl w:val="0"/>
        </w:rPr>
        <w:t xml:space="preserve">Staff Training</w:t>
      </w:r>
      <w:r w:rsidDel="00000000" w:rsidR="00000000" w:rsidRPr="00000000">
        <w:rPr>
          <w:rFonts w:ascii="Bookman Old Style" w:cs="Bookman Old Style" w:eastAsia="Bookman Old Style" w:hAnsi="Bookman Old Style"/>
          <w:b w:val="1"/>
          <w:bCs w:val="1"/>
          <w:sz w:val="28"/>
          <w:szCs w:val="28"/>
          <w:rtl w:val="0"/>
        </w:rPr>
        <w:t xml:space="preserve"> </w:t>
      </w:r>
    </w:p>
    <w:p w:rsidR="00000000" w:rsidDel="00000000" w:rsidP="00000000" w:rsidRDefault="00000000" w:rsidRPr="00000000" w14:paraId="00000123">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staff have received a range of training experiences and gained qualifications. Ongoing CPD is monitored, encouraged and supported by the head teacher and governors so that staff remain up to date with their practices and ensure the pupils receive the best care from trained professionals.</w:t>
      </w:r>
    </w:p>
    <w:p w:rsidR="00000000" w:rsidDel="00000000" w:rsidP="00000000" w:rsidRDefault="00000000" w:rsidRPr="00000000" w14:paraId="00000124">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5">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Awareness training has been provided to ALL staff on:  </w:t>
      </w:r>
    </w:p>
    <w:p w:rsidR="00000000" w:rsidDel="00000000" w:rsidP="00000000" w:rsidRDefault="00000000" w:rsidRPr="00000000" w14:paraId="00000126">
      <w:pPr>
        <w:numPr>
          <w:ilvl w:val="0"/>
          <w:numId w:val="11"/>
        </w:numPr>
        <w:spacing w:after="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Child Protection  </w:t>
      </w:r>
    </w:p>
    <w:p w:rsidR="00000000" w:rsidDel="00000000" w:rsidP="00000000" w:rsidRDefault="00000000" w:rsidRPr="00000000" w14:paraId="00000127">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Keeping Children Safe in Education   </w:t>
      </w:r>
    </w:p>
    <w:p w:rsidR="00000000" w:rsidDel="00000000" w:rsidP="00000000" w:rsidRDefault="00000000" w:rsidRPr="00000000" w14:paraId="00000128">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Investigating Teaching Styles  </w:t>
      </w:r>
    </w:p>
    <w:p w:rsidR="00000000" w:rsidDel="00000000" w:rsidP="00000000" w:rsidRDefault="00000000" w:rsidRPr="00000000" w14:paraId="00000129">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Internet Safety  </w:t>
      </w:r>
    </w:p>
    <w:p w:rsidR="00000000" w:rsidDel="00000000" w:rsidP="00000000" w:rsidRDefault="00000000" w:rsidRPr="00000000" w14:paraId="0000012A">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Domestic Violence  </w:t>
      </w:r>
    </w:p>
    <w:p w:rsidR="00000000" w:rsidDel="00000000" w:rsidP="00000000" w:rsidRDefault="00000000" w:rsidRPr="00000000" w14:paraId="0000012B">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Female Genital Mutilation  </w:t>
      </w:r>
    </w:p>
    <w:p w:rsidR="00000000" w:rsidDel="00000000" w:rsidP="00000000" w:rsidRDefault="00000000" w:rsidRPr="00000000" w14:paraId="0000012C">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Child Abuse &amp; Neglect   </w:t>
      </w:r>
    </w:p>
    <w:p w:rsidR="00000000" w:rsidDel="00000000" w:rsidP="00000000" w:rsidRDefault="00000000" w:rsidRPr="00000000" w14:paraId="0000012D">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Asthma and Anaphylactic and Allergy Awareness   </w:t>
      </w:r>
    </w:p>
    <w:p w:rsidR="00000000" w:rsidDel="00000000" w:rsidP="00000000" w:rsidRDefault="00000000" w:rsidRPr="00000000" w14:paraId="0000012E">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PREVENT Training  </w:t>
      </w:r>
    </w:p>
    <w:p w:rsidR="00000000" w:rsidDel="00000000" w:rsidP="00000000" w:rsidRDefault="00000000" w:rsidRPr="00000000" w14:paraId="0000012F">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E-Safety Training   </w:t>
      </w:r>
    </w:p>
    <w:p w:rsidR="00000000" w:rsidDel="00000000" w:rsidP="00000000" w:rsidRDefault="00000000" w:rsidRPr="00000000" w14:paraId="00000130">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Sensory Processing</w:t>
      </w:r>
    </w:p>
    <w:p w:rsidR="00000000" w:rsidDel="00000000" w:rsidP="00000000" w:rsidRDefault="00000000" w:rsidRPr="00000000" w14:paraId="00000131">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Suicide Awareness</w:t>
      </w:r>
    </w:p>
    <w:p w:rsidR="00000000" w:rsidDel="00000000" w:rsidP="00000000" w:rsidRDefault="00000000" w:rsidRPr="00000000" w14:paraId="00000132">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Health and Safety at Work</w:t>
      </w:r>
    </w:p>
    <w:p w:rsidR="00000000" w:rsidDel="00000000" w:rsidP="00000000" w:rsidRDefault="00000000" w:rsidRPr="00000000" w14:paraId="00000133">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Fire Warden Training</w:t>
      </w:r>
    </w:p>
    <w:p w:rsidR="00000000" w:rsidDel="00000000" w:rsidP="00000000" w:rsidRDefault="00000000" w:rsidRPr="00000000" w14:paraId="00000134">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Positive Handling</w:t>
      </w:r>
    </w:p>
    <w:p w:rsidR="00000000" w:rsidDel="00000000" w:rsidP="00000000" w:rsidRDefault="00000000" w:rsidRPr="00000000" w14:paraId="00000135">
      <w:pPr>
        <w:numPr>
          <w:ilvl w:val="0"/>
          <w:numId w:val="11"/>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Invigilator Training</w:t>
      </w:r>
    </w:p>
    <w:p w:rsidR="00000000" w:rsidDel="00000000" w:rsidP="00000000" w:rsidRDefault="00000000" w:rsidRPr="00000000" w14:paraId="00000136">
      <w:pPr>
        <w:numPr>
          <w:ilvl w:val="0"/>
          <w:numId w:val="11"/>
        </w:numPr>
        <w:spacing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Safeguarding</w:t>
      </w:r>
    </w:p>
    <w:p w:rsidR="00000000" w:rsidDel="00000000" w:rsidP="00000000" w:rsidRDefault="00000000" w:rsidRPr="00000000" w14:paraId="00000137">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8">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Accredited training has been provided to staff on  </w:t>
      </w:r>
    </w:p>
    <w:p w:rsidR="00000000" w:rsidDel="00000000" w:rsidP="00000000" w:rsidRDefault="00000000" w:rsidRPr="00000000" w14:paraId="00000139">
      <w:pPr>
        <w:numPr>
          <w:ilvl w:val="0"/>
          <w:numId w:val="9"/>
        </w:numPr>
        <w:spacing w:after="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Teacher Standardisation courses</w:t>
      </w:r>
    </w:p>
    <w:p w:rsidR="00000000" w:rsidDel="00000000" w:rsidP="00000000" w:rsidRDefault="00000000" w:rsidRPr="00000000" w14:paraId="0000013A">
      <w:pPr>
        <w:numPr>
          <w:ilvl w:val="0"/>
          <w:numId w:val="9"/>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Counselling Skills</w:t>
      </w:r>
    </w:p>
    <w:p w:rsidR="00000000" w:rsidDel="00000000" w:rsidP="00000000" w:rsidRDefault="00000000" w:rsidRPr="00000000" w14:paraId="0000013B">
      <w:pPr>
        <w:numPr>
          <w:ilvl w:val="0"/>
          <w:numId w:val="9"/>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Understanding Safeguarding and Prevent</w:t>
      </w:r>
    </w:p>
    <w:p w:rsidR="00000000" w:rsidDel="00000000" w:rsidP="00000000" w:rsidRDefault="00000000" w:rsidRPr="00000000" w14:paraId="0000013C">
      <w:pPr>
        <w:numPr>
          <w:ilvl w:val="0"/>
          <w:numId w:val="9"/>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Understanding Specific Learning Difficulties</w:t>
      </w:r>
    </w:p>
    <w:p w:rsidR="00000000" w:rsidDel="00000000" w:rsidP="00000000" w:rsidRDefault="00000000" w:rsidRPr="00000000" w14:paraId="0000013D">
      <w:pPr>
        <w:numPr>
          <w:ilvl w:val="0"/>
          <w:numId w:val="9"/>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Understanding Behaviour that Challenges</w:t>
      </w:r>
    </w:p>
    <w:p w:rsidR="00000000" w:rsidDel="00000000" w:rsidP="00000000" w:rsidRDefault="00000000" w:rsidRPr="00000000" w14:paraId="0000013E">
      <w:pPr>
        <w:numPr>
          <w:ilvl w:val="0"/>
          <w:numId w:val="9"/>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Awareness of mental health Problems</w:t>
      </w:r>
    </w:p>
    <w:p w:rsidR="00000000" w:rsidDel="00000000" w:rsidP="00000000" w:rsidRDefault="00000000" w:rsidRPr="00000000" w14:paraId="0000013F">
      <w:pPr>
        <w:numPr>
          <w:ilvl w:val="0"/>
          <w:numId w:val="9"/>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Designated Person for Child Protection in Education</w:t>
      </w:r>
    </w:p>
    <w:p w:rsidR="00000000" w:rsidDel="00000000" w:rsidP="00000000" w:rsidRDefault="00000000" w:rsidRPr="00000000" w14:paraId="00000140">
      <w:pPr>
        <w:numPr>
          <w:ilvl w:val="0"/>
          <w:numId w:val="9"/>
        </w:numPr>
        <w:spacing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Understanding Autism</w:t>
      </w:r>
    </w:p>
    <w:p w:rsidR="00000000" w:rsidDel="00000000" w:rsidP="00000000" w:rsidRDefault="00000000" w:rsidRPr="00000000" w14:paraId="00000141">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142">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Specialist training has been provided to the SENCO on  </w:t>
      </w:r>
    </w:p>
    <w:p w:rsidR="00000000" w:rsidDel="00000000" w:rsidP="00000000" w:rsidRDefault="00000000" w:rsidRPr="00000000" w14:paraId="00000143">
      <w:pPr>
        <w:numPr>
          <w:ilvl w:val="0"/>
          <w:numId w:val="7"/>
        </w:numPr>
        <w:spacing w:after="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Post Graduate Certificate in Special Education Needs and Inclusion (SENCO Award)  </w:t>
      </w:r>
    </w:p>
    <w:p w:rsidR="00000000" w:rsidDel="00000000" w:rsidP="00000000" w:rsidRDefault="00000000" w:rsidRPr="00000000" w14:paraId="00000144">
      <w:pPr>
        <w:numPr>
          <w:ilvl w:val="0"/>
          <w:numId w:val="7"/>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Regular visits from SEN specialist agencies and professionals   </w:t>
      </w:r>
    </w:p>
    <w:p w:rsidR="00000000" w:rsidDel="00000000" w:rsidP="00000000" w:rsidRDefault="00000000" w:rsidRPr="00000000" w14:paraId="00000145">
      <w:pPr>
        <w:numPr>
          <w:ilvl w:val="0"/>
          <w:numId w:val="7"/>
        </w:numPr>
        <w:spacing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Attendance at SEN Convention  </w:t>
      </w:r>
    </w:p>
    <w:p w:rsidR="00000000" w:rsidDel="00000000" w:rsidP="00000000" w:rsidRDefault="00000000" w:rsidRPr="00000000" w14:paraId="00000146">
      <w:pPr>
        <w:ind w:left="0" w:hanging="2"/>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7">
      <w:pPr>
        <w:ind w:left="1" w:hanging="3"/>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color w:val="0000ff"/>
          <w:sz w:val="28"/>
          <w:szCs w:val="28"/>
          <w:rtl w:val="0"/>
        </w:rPr>
        <w:t xml:space="preserve">Confidentiality</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148">
      <w:pPr>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Yellow House School employs the highest levels of confidentiality in regard to all learners. No information will be disclosed without the permission of parents/carers unless it is deemed to put an individual or individuals at significant risk of harm. The school uses CPOMS for the electronic storage of information relating to Child Protection. </w:t>
      </w:r>
    </w:p>
    <w:p w:rsidR="00000000" w:rsidDel="00000000" w:rsidP="00000000" w:rsidRDefault="00000000" w:rsidRPr="00000000" w14:paraId="00000149">
      <w:pPr>
        <w:ind w:left="0" w:hanging="2"/>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A">
      <w:pPr>
        <w:ind w:left="1" w:hanging="3"/>
        <w:jc w:val="both"/>
        <w:rPr>
          <w:rFonts w:ascii="Bookman Old Style" w:cs="Bookman Old Style" w:eastAsia="Bookman Old Style" w:hAnsi="Bookman Old Style"/>
          <w:b w:val="1"/>
          <w:bCs w:val="1"/>
          <w:color w:val="0000ff"/>
          <w:sz w:val="28"/>
          <w:szCs w:val="28"/>
        </w:rPr>
      </w:pPr>
      <w:r w:rsidDel="00000000" w:rsidR="00000000" w:rsidRPr="00000000">
        <w:rPr>
          <w:rFonts w:ascii="Bookman Old Style" w:cs="Bookman Old Style" w:eastAsia="Bookman Old Style" w:hAnsi="Bookman Old Style"/>
          <w:b w:val="1"/>
          <w:bCs w:val="1"/>
          <w:color w:val="0000ff"/>
          <w:sz w:val="28"/>
          <w:szCs w:val="28"/>
          <w:rtl w:val="0"/>
        </w:rPr>
        <w:t xml:space="preserve">Complaints </w:t>
      </w:r>
    </w:p>
    <w:p w:rsidR="00000000" w:rsidDel="00000000" w:rsidP="00000000" w:rsidRDefault="00000000" w:rsidRPr="00000000" w14:paraId="0000014B">
      <w:pPr>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ensure a robust complaints system is in place to deal with issues raised by parents/carers. Complaints can be made in writing to the headteacher. For a full explanation of our complaints procedure please see our complaints policy. </w:t>
      </w:r>
    </w:p>
    <w:p w:rsidR="00000000" w:rsidDel="00000000" w:rsidP="00000000" w:rsidRDefault="00000000" w:rsidRPr="00000000" w14:paraId="0000014C">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parents of pupils with disabilities have the right to make disability discrimination claims to the first-tier SEND tribunal if they believe that our school has discriminated against their children. They can make a claim about alleged discrimination regarding:</w:t>
      </w:r>
    </w:p>
    <w:p w:rsidR="00000000" w:rsidDel="00000000" w:rsidP="00000000" w:rsidRDefault="00000000" w:rsidRPr="00000000" w14:paraId="0000014D">
      <w:pPr>
        <w:numPr>
          <w:ilvl w:val="0"/>
          <w:numId w:val="14"/>
        </w:numPr>
        <w:spacing w:after="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Exclusions</w:t>
      </w:r>
    </w:p>
    <w:p w:rsidR="00000000" w:rsidDel="00000000" w:rsidP="00000000" w:rsidRDefault="00000000" w:rsidRPr="00000000" w14:paraId="0000014E">
      <w:pPr>
        <w:numPr>
          <w:ilvl w:val="0"/>
          <w:numId w:val="14"/>
        </w:numPr>
        <w:spacing w:after="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Provision of education and associated services</w:t>
      </w:r>
    </w:p>
    <w:p w:rsidR="00000000" w:rsidDel="00000000" w:rsidP="00000000" w:rsidRDefault="00000000" w:rsidRPr="00000000" w14:paraId="0000014F">
      <w:pPr>
        <w:numPr>
          <w:ilvl w:val="0"/>
          <w:numId w:val="14"/>
        </w:numPr>
        <w:spacing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Making reasonable adjustments, including the provision of auxiliary aids and services. </w:t>
      </w:r>
    </w:p>
    <w:p w:rsidR="00000000" w:rsidDel="00000000" w:rsidP="00000000" w:rsidRDefault="00000000" w:rsidRPr="00000000" w14:paraId="00000150">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 more information please see the Complaints Policy</w:t>
      </w:r>
    </w:p>
    <w:p w:rsidR="00000000" w:rsidDel="00000000" w:rsidP="00000000" w:rsidRDefault="00000000" w:rsidRPr="00000000" w14:paraId="00000151">
      <w:pPr>
        <w:ind w:left="0" w:hanging="2"/>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2">
      <w:pPr>
        <w:spacing w:after="72" w:lineRule="auto"/>
        <w:ind w:left="0" w:hanging="2"/>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53">
      <w:pPr>
        <w:spacing w:after="72" w:lineRule="auto"/>
        <w:ind w:left="1" w:hanging="3"/>
        <w:rPr>
          <w:rFonts w:ascii="Bookman Old Style" w:cs="Bookman Old Style" w:eastAsia="Bookman Old Style" w:hAnsi="Bookman Old Style"/>
          <w:b w:val="1"/>
          <w:bCs w:val="1"/>
          <w:sz w:val="22"/>
          <w:szCs w:val="22"/>
        </w:rPr>
      </w:pPr>
      <w:r w:rsidDel="00000000" w:rsidR="00000000" w:rsidRPr="00000000">
        <w:rPr>
          <w:rFonts w:ascii="Bookman Old Style" w:cs="Bookman Old Style" w:eastAsia="Bookman Old Style" w:hAnsi="Bookman Old Style"/>
          <w:b w:val="1"/>
          <w:bCs w:val="1"/>
          <w:color w:val="0000ff"/>
          <w:sz w:val="28"/>
          <w:szCs w:val="28"/>
          <w:rtl w:val="0"/>
        </w:rPr>
        <w:t xml:space="preserve">Transition</w:t>
      </w:r>
      <w:r w:rsidDel="00000000" w:rsidR="00000000" w:rsidRPr="00000000">
        <w:rPr>
          <w:rtl w:val="0"/>
        </w:rPr>
      </w:r>
    </w:p>
    <w:p w:rsidR="00000000" w:rsidDel="00000000" w:rsidP="00000000" w:rsidRDefault="00000000" w:rsidRPr="00000000" w14:paraId="00000154">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Our Transition Lead is Johdi Menie who can be contacted on </w:t>
      </w:r>
      <w:hyperlink r:id="rId22">
        <w:r w:rsidDel="00000000" w:rsidR="00000000" w:rsidRPr="00000000">
          <w:rPr>
            <w:rFonts w:ascii="Bookman Old Style" w:cs="Bookman Old Style" w:eastAsia="Bookman Old Style" w:hAnsi="Bookman Old Style"/>
            <w:color w:val="0092cf"/>
            <w:sz w:val="20"/>
            <w:szCs w:val="20"/>
            <w:u w:val="single"/>
            <w:vertAlign w:val="baseline"/>
            <w:rtl w:val="0"/>
          </w:rPr>
          <w:t xml:space="preserve">Johdi.mennie@theyellowhouseschool.org.uk</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155">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will share information with the school, college, or other setting the pupil is moving to. We will agree with parents and pupils which information will be shared as part of this. We use the Unifrog programme to enhance our transition offer.</w:t>
      </w:r>
    </w:p>
    <w:p w:rsidR="00000000" w:rsidDel="00000000" w:rsidP="00000000" w:rsidRDefault="00000000" w:rsidRPr="00000000" w14:paraId="00000156">
      <w:pPr>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school will fully support the transition to the follow-on provision and will maintain contact even after this provision is in place.  For example, the school will conduct up to 3 visits to ensure the transition is going well.</w:t>
      </w:r>
    </w:p>
    <w:p w:rsidR="00000000" w:rsidDel="00000000" w:rsidP="00000000" w:rsidRDefault="00000000" w:rsidRPr="00000000" w14:paraId="00000157">
      <w:pPr>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 more information please see the Transition Policy.</w:t>
      </w:r>
    </w:p>
    <w:p w:rsidR="00000000" w:rsidDel="00000000" w:rsidP="00000000" w:rsidRDefault="00000000" w:rsidRPr="00000000" w14:paraId="00000158">
      <w:pPr>
        <w:spacing w:after="72" w:lineRule="auto"/>
        <w:ind w:left="0" w:hanging="2"/>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59">
      <w:pPr>
        <w:spacing w:after="72" w:lineRule="auto"/>
        <w:ind w:left="1" w:hanging="3"/>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bCs w:val="1"/>
          <w:color w:val="0000ff"/>
          <w:sz w:val="28"/>
          <w:szCs w:val="28"/>
          <w:rtl w:val="0"/>
        </w:rPr>
        <w:t xml:space="preserve">Adaptations to the Curriculum and Learning Environment</w:t>
      </w:r>
      <w:r w:rsidDel="00000000" w:rsidR="00000000" w:rsidRPr="00000000">
        <w:rPr>
          <w:rFonts w:ascii="Bookman Old Style" w:cs="Bookman Old Style" w:eastAsia="Bookman Old Style" w:hAnsi="Bookman Old Style"/>
          <w:b w:val="1"/>
          <w:bCs w:val="1"/>
          <w:sz w:val="22"/>
          <w:szCs w:val="22"/>
          <w:rtl w:val="0"/>
        </w:rPr>
        <w:t xml:space="preserve"> </w:t>
      </w:r>
      <w:r w:rsidDel="00000000" w:rsidR="00000000" w:rsidRPr="00000000">
        <w:rPr>
          <w:rtl w:val="0"/>
        </w:rPr>
      </w:r>
    </w:p>
    <w:p w:rsidR="00000000" w:rsidDel="00000000" w:rsidP="00000000" w:rsidRDefault="00000000" w:rsidRPr="00000000" w14:paraId="0000015A">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Yellow House School uses the Quality First Teaching and 3 Waves of Intervention Model for teachers to follow in order to make their teaching more accessible and inclusive whilst reducing underachievement.</w:t>
      </w:r>
    </w:p>
    <w:p w:rsidR="00000000" w:rsidDel="00000000" w:rsidP="00000000" w:rsidRDefault="00000000" w:rsidRPr="00000000" w14:paraId="0000015B">
      <w:pPr>
        <w:shd w:fill="ffffff" w:val="clear"/>
        <w:ind w:left="0" w:hanging="2"/>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Wave 1: Universal</w:t>
      </w:r>
    </w:p>
    <w:p w:rsidR="00000000" w:rsidDel="00000000" w:rsidP="00000000" w:rsidRDefault="00000000" w:rsidRPr="00000000" w14:paraId="0000015C">
      <w:pPr>
        <w:shd w:fill="ffffff" w:val="clear"/>
        <w:spacing w:after="30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first step is simply Quality First Teaching. Wave 1 encourages teachers to thoroughly plan each lesson so that there are clear learning objectives alongside worksheets, exercises and other pedagogical choices to help them meet the learning outcomes.</w:t>
      </w:r>
    </w:p>
    <w:p w:rsidR="00000000" w:rsidDel="00000000" w:rsidP="00000000" w:rsidRDefault="00000000" w:rsidRPr="00000000" w14:paraId="0000015D">
      <w:pPr>
        <w:shd w:fill="ffffff" w:val="clear"/>
        <w:ind w:left="0" w:hanging="2"/>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Wave 2: Targeted - Additional Interventions</w:t>
      </w:r>
    </w:p>
    <w:p w:rsidR="00000000" w:rsidDel="00000000" w:rsidP="00000000" w:rsidRDefault="00000000" w:rsidRPr="00000000" w14:paraId="0000015E">
      <w:pPr>
        <w:shd w:fill="ffffff" w:val="clear"/>
        <w:spacing w:after="30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Wave 2 can be used alongside Wave 1 to provide extra support to pupils who are not quite meeting age-related expectations. Wave 2 involves identifying these pupils and taking the necessary steps to personalise their learning experience so that they can get back on track in their learning journey.</w:t>
      </w:r>
    </w:p>
    <w:p w:rsidR="00000000" w:rsidDel="00000000" w:rsidP="00000000" w:rsidRDefault="00000000" w:rsidRPr="00000000" w14:paraId="0000015F">
      <w:pPr>
        <w:shd w:fill="ffffff" w:val="clear"/>
        <w:spacing w:after="30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Extra support can be provided during regular lesson time - it doesn't have to take place outside of whole-class teaching. This is where differentiated activities and exercises would be used to great effect.</w:t>
      </w:r>
    </w:p>
    <w:p w:rsidR="00000000" w:rsidDel="00000000" w:rsidP="00000000" w:rsidRDefault="00000000" w:rsidRPr="00000000" w14:paraId="00000160">
      <w:pPr>
        <w:shd w:fill="ffffff" w:val="clear"/>
        <w:ind w:left="0" w:hanging="2"/>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Wave 3: Specialist - Personalised Interventions</w:t>
      </w:r>
    </w:p>
    <w:p w:rsidR="00000000" w:rsidDel="00000000" w:rsidP="00000000" w:rsidRDefault="00000000" w:rsidRPr="00000000" w14:paraId="00000161">
      <w:pPr>
        <w:shd w:fill="ffffff" w:val="clear"/>
        <w:spacing w:after="300" w:before="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Wave 3 encourages teachers to create a personalised learning program for students struggling to meet age-related expectations. This step is for students who require more support than is provided in Wave 2.</w:t>
      </w:r>
    </w:p>
    <w:p w:rsidR="00000000" w:rsidDel="00000000" w:rsidP="00000000" w:rsidRDefault="00000000" w:rsidRPr="00000000" w14:paraId="00000162">
      <w:pPr>
        <w:shd w:fill="ffffff" w:val="clear"/>
        <w:spacing w:after="160" w:before="16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Alongside the 3 waves of intervention we use the following strategies:</w:t>
      </w:r>
    </w:p>
    <w:p w:rsidR="00000000" w:rsidDel="00000000" w:rsidP="00000000" w:rsidRDefault="00000000" w:rsidRPr="00000000" w14:paraId="00000163">
      <w:pPr>
        <w:numPr>
          <w:ilvl w:val="0"/>
          <w:numId w:val="5"/>
        </w:numPr>
        <w:shd w:fill="ffffff" w:val="clear"/>
        <w:spacing w:after="0" w:before="460" w:lineRule="auto"/>
        <w:ind w:left="0" w:right="60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Organising the classroom with lots of clear written and </w:t>
      </w:r>
      <w:hyperlink r:id="rId23">
        <w:r w:rsidDel="00000000" w:rsidR="00000000" w:rsidRPr="00000000">
          <w:rPr>
            <w:rFonts w:ascii="Bookman Old Style" w:cs="Bookman Old Style" w:eastAsia="Bookman Old Style" w:hAnsi="Bookman Old Style"/>
            <w:u w:val="single"/>
            <w:rtl w:val="0"/>
          </w:rPr>
          <w:t xml:space="preserve">symbol</w:t>
        </w:r>
      </w:hyperlink>
      <w:r w:rsidDel="00000000" w:rsidR="00000000" w:rsidRPr="00000000">
        <w:rPr>
          <w:rFonts w:ascii="Bookman Old Style" w:cs="Bookman Old Style" w:eastAsia="Bookman Old Style" w:hAnsi="Bookman Old Style"/>
          <w:rtl w:val="0"/>
        </w:rPr>
        <w:t xml:space="preserve"> labels and designated places for different things. Using lots of display posters, pictures and other visual cues are great for reminding children of important information and rules.</w:t>
      </w:r>
      <w:r w:rsidDel="00000000" w:rsidR="00000000" w:rsidRPr="00000000">
        <w:rPr>
          <w:rtl w:val="0"/>
        </w:rPr>
      </w:r>
    </w:p>
    <w:p w:rsidR="00000000" w:rsidDel="00000000" w:rsidP="00000000" w:rsidRDefault="00000000" w:rsidRPr="00000000" w14:paraId="00000164">
      <w:pPr>
        <w:numPr>
          <w:ilvl w:val="0"/>
          <w:numId w:val="5"/>
        </w:numPr>
        <w:shd w:fill="ffffff" w:val="clear"/>
        <w:spacing w:after="0" w:before="0" w:lineRule="auto"/>
        <w:ind w:left="0" w:right="60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Good lesson </w:t>
      </w:r>
      <w:hyperlink r:id="rId24">
        <w:r w:rsidDel="00000000" w:rsidR="00000000" w:rsidRPr="00000000">
          <w:rPr>
            <w:rFonts w:ascii="Bookman Old Style" w:cs="Bookman Old Style" w:eastAsia="Bookman Old Style" w:hAnsi="Bookman Old Style"/>
            <w:u w:val="single"/>
            <w:rtl w:val="0"/>
          </w:rPr>
          <w:t xml:space="preserve">planning</w:t>
        </w:r>
      </w:hyperlink>
      <w:r w:rsidDel="00000000" w:rsidR="00000000" w:rsidRPr="00000000">
        <w:rPr>
          <w:rFonts w:ascii="Bookman Old Style" w:cs="Bookman Old Style" w:eastAsia="Bookman Old Style" w:hAnsi="Bookman Old Style"/>
          <w:rtl w:val="0"/>
        </w:rPr>
        <w:t xml:space="preserve"> that incorporates differentiation that makes the lesson accessible for all students.</w:t>
      </w:r>
      <w:r w:rsidDel="00000000" w:rsidR="00000000" w:rsidRPr="00000000">
        <w:rPr>
          <w:rtl w:val="0"/>
        </w:rPr>
      </w:r>
    </w:p>
    <w:p w:rsidR="00000000" w:rsidDel="00000000" w:rsidP="00000000" w:rsidRDefault="00000000" w:rsidRPr="00000000" w14:paraId="00000165">
      <w:pPr>
        <w:numPr>
          <w:ilvl w:val="0"/>
          <w:numId w:val="5"/>
        </w:numPr>
        <w:shd w:fill="ffffff" w:val="clear"/>
        <w:spacing w:after="0" w:before="0" w:lineRule="auto"/>
        <w:ind w:left="0" w:right="60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Clear direct instructions and assistance throughout the lesson. Make it clear what is expected from students in an activity by giving examples and going through it together.</w:t>
      </w:r>
      <w:r w:rsidDel="00000000" w:rsidR="00000000" w:rsidRPr="00000000">
        <w:rPr>
          <w:rtl w:val="0"/>
        </w:rPr>
      </w:r>
    </w:p>
    <w:p w:rsidR="00000000" w:rsidDel="00000000" w:rsidP="00000000" w:rsidRDefault="00000000" w:rsidRPr="00000000" w14:paraId="00000166">
      <w:pPr>
        <w:numPr>
          <w:ilvl w:val="0"/>
          <w:numId w:val="5"/>
        </w:numPr>
        <w:shd w:fill="ffffff" w:val="clear"/>
        <w:spacing w:after="0" w:before="0" w:lineRule="auto"/>
        <w:ind w:left="0" w:right="60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Break lessons and topics down into small, manageable chunks with regular check-ins to monitor understanding in the class.</w:t>
      </w:r>
      <w:r w:rsidDel="00000000" w:rsidR="00000000" w:rsidRPr="00000000">
        <w:rPr>
          <w:rtl w:val="0"/>
        </w:rPr>
      </w:r>
    </w:p>
    <w:p w:rsidR="00000000" w:rsidDel="00000000" w:rsidP="00000000" w:rsidRDefault="00000000" w:rsidRPr="00000000" w14:paraId="00000167">
      <w:pPr>
        <w:numPr>
          <w:ilvl w:val="0"/>
          <w:numId w:val="5"/>
        </w:numPr>
        <w:shd w:fill="ffffff" w:val="clear"/>
        <w:spacing w:after="0" w:before="0" w:lineRule="auto"/>
        <w:ind w:left="0" w:right="60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Use assessment to evaluate learning and see where the class is at with a topic.</w:t>
      </w:r>
      <w:r w:rsidDel="00000000" w:rsidR="00000000" w:rsidRPr="00000000">
        <w:rPr>
          <w:rtl w:val="0"/>
        </w:rPr>
      </w:r>
    </w:p>
    <w:p w:rsidR="00000000" w:rsidDel="00000000" w:rsidP="00000000" w:rsidRDefault="00000000" w:rsidRPr="00000000" w14:paraId="00000168">
      <w:pPr>
        <w:numPr>
          <w:ilvl w:val="0"/>
          <w:numId w:val="5"/>
        </w:numPr>
        <w:shd w:fill="ffffff" w:val="clear"/>
        <w:spacing w:after="0" w:before="0" w:lineRule="auto"/>
        <w:ind w:left="0" w:right="60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Incorporate visual, auditory, written, spoken and kinaesthetic learning. Take regular breaks from auditory learning to engage with a different type of task!</w:t>
      </w:r>
      <w:r w:rsidDel="00000000" w:rsidR="00000000" w:rsidRPr="00000000">
        <w:rPr>
          <w:rtl w:val="0"/>
        </w:rPr>
      </w:r>
    </w:p>
    <w:p w:rsidR="00000000" w:rsidDel="00000000" w:rsidP="00000000" w:rsidRDefault="00000000" w:rsidRPr="00000000" w14:paraId="00000169">
      <w:pPr>
        <w:numPr>
          <w:ilvl w:val="0"/>
          <w:numId w:val="5"/>
        </w:numPr>
        <w:shd w:fill="ffffff" w:val="clear"/>
        <w:spacing w:after="680" w:before="0" w:lineRule="auto"/>
        <w:ind w:left="0" w:right="60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Give specific, positive feedback and praise, with any negative feedback delivered in a constructive manner where necessary.</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40" w:lineRule="auto"/>
        <w:ind w:left="1" w:hanging="3"/>
        <w:rPr>
          <w:rFonts w:ascii="Bookman Old Style" w:cs="Bookman Old Style" w:eastAsia="Bookman Old Style" w:hAnsi="Bookman Old Style"/>
          <w:b w:val="1"/>
          <w:bCs w:val="1"/>
          <w:color w:val="0000ff"/>
          <w:sz w:val="28"/>
          <w:szCs w:val="28"/>
        </w:rPr>
      </w:pPr>
      <w:r w:rsidDel="00000000" w:rsidR="00000000" w:rsidRPr="00000000">
        <w:rPr>
          <w:rFonts w:ascii="Bookman Old Style" w:cs="Bookman Old Style" w:eastAsia="Bookman Old Style" w:hAnsi="Bookman Old Style"/>
          <w:b w:val="1"/>
          <w:bCs w:val="1"/>
          <w:color w:val="0000ff"/>
          <w:sz w:val="28"/>
          <w:szCs w:val="28"/>
          <w:rtl w:val="0"/>
        </w:rPr>
        <w:t xml:space="preserve">Allocation of resources</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The Yellow House School pupils have access to the school’s resources. Some pupils may need specific, targeted support, which may be provided according to presenting need. This may include access to any of the school’s therapeutic interventions or access to additional adult support in lessons. </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The school operates a weekly safeguarding meeting where additional consideration is given for those with specific and often pressing needs that are affecting learning progress. An outcome may result in allocation of additional resources such as therapeutic support matched to a specific intervention. The purpose of all our therapeutic interventions is to provide urgent and immediate support for Pupils who are managing complex problems that are affecting emotional well-being thus creating barriers to learning. Therapeutic interventions can be short or long in duration, according to need. Parents/carers will be involved in the allocation of any additional resource or intervention at The Yellow House. </w:t>
      </w:r>
      <w:r w:rsidDel="00000000" w:rsidR="00000000" w:rsidRPr="00000000">
        <w:rPr>
          <w:rFonts w:ascii="Bookman Old Style" w:cs="Bookman Old Style" w:eastAsia="Bookman Old Style" w:hAnsi="Bookman Old Style"/>
          <w:color w:val="000000"/>
          <w:rtl w:val="0"/>
        </w:rPr>
        <w:t xml:space="preserve"> </w:t>
      </w:r>
    </w:p>
    <w:p w:rsidR="00000000" w:rsidDel="00000000" w:rsidP="00000000" w:rsidRDefault="00000000" w:rsidRPr="00000000" w14:paraId="0000016D">
      <w:pPr>
        <w:ind w:left="0" w:hanging="2"/>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6E">
      <w:pPr>
        <w:ind w:left="1" w:hanging="3"/>
        <w:rPr>
          <w:rFonts w:ascii="Bookman Old Style" w:cs="Bookman Old Style" w:eastAsia="Bookman Old Style" w:hAnsi="Bookman Old Style"/>
          <w:color w:val="0000ff"/>
          <w:sz w:val="28"/>
          <w:szCs w:val="28"/>
        </w:rPr>
      </w:pPr>
      <w:r w:rsidDel="00000000" w:rsidR="00000000" w:rsidRPr="00000000">
        <w:rPr>
          <w:rFonts w:ascii="Bookman Old Style" w:cs="Bookman Old Style" w:eastAsia="Bookman Old Style" w:hAnsi="Bookman Old Style"/>
          <w:b w:val="1"/>
          <w:bCs w:val="1"/>
          <w:color w:val="0000ff"/>
          <w:sz w:val="28"/>
          <w:szCs w:val="28"/>
          <w:rtl w:val="0"/>
        </w:rPr>
        <w:t xml:space="preserve">Evaluating the Effectiveness of SEN Provision </w:t>
      </w:r>
      <w:r w:rsidDel="00000000" w:rsidR="00000000" w:rsidRPr="00000000">
        <w:rPr>
          <w:rtl w:val="0"/>
        </w:rPr>
      </w:r>
    </w:p>
    <w:p w:rsidR="00000000" w:rsidDel="00000000" w:rsidP="00000000" w:rsidRDefault="00000000" w:rsidRPr="00000000" w14:paraId="0000016F">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0">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evaluate the effectiveness of provision for pupils with SEN by:</w:t>
      </w:r>
    </w:p>
    <w:p w:rsidR="00000000" w:rsidDel="00000000" w:rsidP="00000000" w:rsidRDefault="00000000" w:rsidRPr="00000000" w14:paraId="00000171">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Reviewing pupils’ individual progress towards their goals each term,</w:t>
      </w:r>
    </w:p>
    <w:p w:rsidR="00000000" w:rsidDel="00000000" w:rsidP="00000000" w:rsidRDefault="00000000" w:rsidRPr="00000000" w14:paraId="00000172">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Reviewing the impact of interventions,</w:t>
      </w:r>
    </w:p>
    <w:p w:rsidR="00000000" w:rsidDel="00000000" w:rsidP="00000000" w:rsidRDefault="00000000" w:rsidRPr="00000000" w14:paraId="00000173">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Using pupil and parent questionnaires,</w:t>
      </w:r>
    </w:p>
    <w:p w:rsidR="00000000" w:rsidDel="00000000" w:rsidP="00000000" w:rsidRDefault="00000000" w:rsidRPr="00000000" w14:paraId="00000174">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Monitoring by the SENCO and Therapeutic Manager,</w:t>
      </w:r>
    </w:p>
    <w:p w:rsidR="00000000" w:rsidDel="00000000" w:rsidP="00000000" w:rsidRDefault="00000000" w:rsidRPr="00000000" w14:paraId="00000175">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Holding annual reviews for all pupils EHC plans. </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before="0" w:line="259" w:lineRule="auto"/>
        <w:ind w:left="0" w:hanging="2"/>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60" w:before="0" w:line="259" w:lineRule="auto"/>
        <w:ind w:left="1" w:hanging="3"/>
        <w:rPr>
          <w:rFonts w:ascii="Bookman Old Style" w:cs="Bookman Old Style" w:eastAsia="Bookman Old Style" w:hAnsi="Bookman Old Style"/>
          <w:color w:val="0000ff"/>
          <w:sz w:val="28"/>
          <w:szCs w:val="28"/>
        </w:rPr>
      </w:pPr>
      <w:r w:rsidDel="00000000" w:rsidR="00000000" w:rsidRPr="00000000">
        <w:rPr>
          <w:rFonts w:ascii="Bookman Old Style" w:cs="Bookman Old Style" w:eastAsia="Bookman Old Style" w:hAnsi="Bookman Old Style"/>
          <w:b w:val="1"/>
          <w:bCs w:val="1"/>
          <w:color w:val="0000ff"/>
          <w:sz w:val="28"/>
          <w:szCs w:val="28"/>
          <w:rtl w:val="0"/>
        </w:rPr>
        <w:t xml:space="preserve">Contact details for raising concerns</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ff"/>
        </w:rPr>
      </w:pPr>
      <w:r w:rsidDel="00000000" w:rsidR="00000000" w:rsidRPr="00000000">
        <w:rPr>
          <w:rFonts w:ascii="Bookman Old Style" w:cs="Bookman Old Style" w:eastAsia="Bookman Old Style" w:hAnsi="Bookman Old Style"/>
          <w:color w:val="000000"/>
          <w:rtl w:val="0"/>
        </w:rPr>
        <w:t xml:space="preserve">Pupils or parents can raise concerns of any kind with our designated safeguarding lead: Johdi Mennie using the email: </w:t>
      </w:r>
      <w:r w:rsidDel="00000000" w:rsidR="00000000" w:rsidRPr="00000000">
        <w:rPr>
          <w:rFonts w:ascii="Bookman Old Style" w:cs="Bookman Old Style" w:eastAsia="Bookman Old Style" w:hAnsi="Bookman Old Style"/>
          <w:b w:val="1"/>
          <w:bCs w:val="1"/>
          <w:color w:val="0000ff"/>
          <w:rtl w:val="0"/>
        </w:rPr>
        <w:t xml:space="preserve"> </w:t>
      </w:r>
      <w:hyperlink r:id="rId25">
        <w:r w:rsidDel="00000000" w:rsidR="00000000" w:rsidRPr="00000000">
          <w:rPr>
            <w:rFonts w:ascii="Bookman Old Style" w:cs="Bookman Old Style" w:eastAsia="Bookman Old Style" w:hAnsi="Bookman Old Style"/>
            <w:b w:val="1"/>
            <w:bCs w:val="1"/>
            <w:color w:val="0092cf"/>
            <w:u w:val="single"/>
            <w:rtl w:val="0"/>
          </w:rPr>
          <w:t xml:space="preserve">safeguarding@theyellowhouseschool.org.uk</w:t>
        </w:r>
      </w:hyperlink>
      <w:r w:rsidDel="00000000" w:rsidR="00000000" w:rsidRPr="00000000">
        <w:rPr>
          <w:rFonts w:ascii="Bookman Old Style" w:cs="Bookman Old Style" w:eastAsia="Bookman Old Style" w:hAnsi="Bookman Old Style"/>
          <w:b w:val="1"/>
          <w:bCs w:val="1"/>
          <w:color w:val="0000ff"/>
          <w:rtl w:val="0"/>
        </w:rPr>
        <w:t xml:space="preserve"> </w:t>
      </w:r>
      <w:r w:rsidDel="00000000" w:rsidR="00000000" w:rsidRPr="00000000">
        <w:rPr>
          <w:rFonts w:ascii="Bookman Old Style" w:cs="Bookman Old Style" w:eastAsia="Bookman Old Style" w:hAnsi="Bookman Old Style"/>
          <w:color w:val="000000"/>
          <w:rtl w:val="0"/>
        </w:rPr>
        <w:t xml:space="preserve">or via the school office. For further details please see our safeguarding policy.</w:t>
      </w: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00"/>
        </w:rPr>
      </w:pPr>
      <w:bookmarkStart w:colFirst="0" w:colLast="0" w:name="_heading=h.17dp8vu" w:id="58"/>
      <w:bookmarkEnd w:id="58"/>
      <w:r w:rsidDel="00000000" w:rsidR="00000000" w:rsidRPr="00000000">
        <w:rPr>
          <w:rtl w:val="0"/>
        </w:rPr>
      </w:r>
    </w:p>
    <w:p w:rsidR="00000000" w:rsidDel="00000000" w:rsidP="00000000" w:rsidRDefault="00000000" w:rsidRPr="00000000" w14:paraId="0000017B">
      <w:pPr>
        <w:pStyle w:val="Heading1"/>
        <w:numPr>
          <w:ilvl w:val="0"/>
          <w:numId w:val="15"/>
        </w:numPr>
        <w:ind w:left="1" w:hanging="3"/>
        <w:rPr/>
      </w:pPr>
      <w:r w:rsidDel="00000000" w:rsidR="00000000" w:rsidRPr="00000000">
        <w:rPr>
          <w:rtl w:val="0"/>
        </w:rPr>
        <w:t xml:space="preserve">Monitoring Arrangements</w:t>
      </w:r>
    </w:p>
    <w:p w:rsidR="00000000" w:rsidDel="00000000" w:rsidP="00000000" w:rsidRDefault="00000000" w:rsidRPr="00000000" w14:paraId="0000017C">
      <w:pPr>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policy and information report will be reviewed by SENDCo</w:t>
      </w:r>
      <w:r w:rsidDel="00000000" w:rsidR="00000000" w:rsidRPr="00000000">
        <w:rPr>
          <w:rFonts w:ascii="Bookman Old Style" w:cs="Bookman Old Style" w:eastAsia="Bookman Old Style" w:hAnsi="Bookman Old Style"/>
          <w:color w:val="f15f22"/>
          <w:rtl w:val="0"/>
        </w:rPr>
        <w:t xml:space="preserve"> </w:t>
      </w:r>
      <w:r w:rsidDel="00000000" w:rsidR="00000000" w:rsidRPr="00000000">
        <w:rPr>
          <w:rFonts w:ascii="Bookman Old Style" w:cs="Bookman Old Style" w:eastAsia="Bookman Old Style" w:hAnsi="Bookman Old Style"/>
          <w:b w:val="1"/>
          <w:bCs w:val="1"/>
          <w:rtl w:val="0"/>
        </w:rPr>
        <w:t xml:space="preserve">every year</w:t>
      </w:r>
      <w:r w:rsidDel="00000000" w:rsidR="00000000" w:rsidRPr="00000000">
        <w:rPr>
          <w:rFonts w:ascii="Bookman Old Style" w:cs="Bookman Old Style" w:eastAsia="Bookman Old Style" w:hAnsi="Bookman Old Style"/>
          <w:rtl w:val="0"/>
        </w:rPr>
        <w:t xml:space="preserve">. It will also be updated if any changes to the information are made during the year. </w:t>
      </w:r>
    </w:p>
    <w:p w:rsidR="00000000" w:rsidDel="00000000" w:rsidP="00000000" w:rsidRDefault="00000000" w:rsidRPr="00000000" w14:paraId="0000017D">
      <w:pPr>
        <w:ind w:left="0" w:hanging="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It will be approved by the Proprietor, Headteacher and Director. </w:t>
      </w:r>
    </w:p>
    <w:p w:rsidR="00000000" w:rsidDel="00000000" w:rsidP="00000000" w:rsidRDefault="00000000" w:rsidRPr="00000000" w14:paraId="0000017E">
      <w:pPr>
        <w:ind w:left="0" w:hanging="2"/>
        <w:jc w:val="both"/>
        <w:rPr>
          <w:rFonts w:ascii="Bookman Old Style" w:cs="Bookman Old Style" w:eastAsia="Bookman Old Style" w:hAnsi="Bookman Old Style"/>
        </w:rPr>
      </w:pPr>
      <w:bookmarkStart w:colFirst="0" w:colLast="0" w:name="_heading=h.3rdcrjn" w:id="59"/>
      <w:bookmarkEnd w:id="59"/>
      <w:r w:rsidDel="00000000" w:rsidR="00000000" w:rsidRPr="00000000">
        <w:rPr>
          <w:rtl w:val="0"/>
        </w:rPr>
      </w:r>
    </w:p>
    <w:p w:rsidR="00000000" w:rsidDel="00000000" w:rsidP="00000000" w:rsidRDefault="00000000" w:rsidRPr="00000000" w14:paraId="0000017F">
      <w:pPr>
        <w:pStyle w:val="Heading1"/>
        <w:numPr>
          <w:ilvl w:val="0"/>
          <w:numId w:val="15"/>
        </w:numPr>
        <w:ind w:left="1" w:hanging="3"/>
        <w:rPr/>
      </w:pPr>
      <w:r w:rsidDel="00000000" w:rsidR="00000000" w:rsidRPr="00000000">
        <w:rPr>
          <w:rtl w:val="0"/>
        </w:rPr>
        <w:t xml:space="preserve">Links with Other Policies and Documents</w:t>
      </w:r>
    </w:p>
    <w:p w:rsidR="00000000" w:rsidDel="00000000" w:rsidP="00000000" w:rsidRDefault="00000000" w:rsidRPr="00000000" w14:paraId="00000180">
      <w:pPr>
        <w:ind w:left="0" w:hanging="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policy links to our policies on: </w:t>
      </w:r>
    </w:p>
    <w:p w:rsidR="00000000" w:rsidDel="00000000" w:rsidP="00000000" w:rsidRDefault="00000000" w:rsidRPr="00000000" w14:paraId="00000181">
      <w:pPr>
        <w:ind w:left="0" w:hanging="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2">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ff"/>
        </w:rPr>
      </w:pPr>
      <w:r w:rsidDel="00000000" w:rsidR="00000000" w:rsidRPr="00000000">
        <w:rPr>
          <w:rFonts w:ascii="Bookman Old Style" w:cs="Bookman Old Style" w:eastAsia="Bookman Old Style" w:hAnsi="Bookman Old Style"/>
          <w:b w:val="1"/>
          <w:bCs w:val="1"/>
          <w:color w:val="0000ff"/>
          <w:rtl w:val="0"/>
        </w:rPr>
        <w:t xml:space="preserve">Accessibility Plan </w:t>
      </w:r>
      <w:r w:rsidDel="00000000" w:rsidR="00000000" w:rsidRPr="00000000">
        <w:rPr>
          <w:rtl w:val="0"/>
        </w:rPr>
      </w:r>
    </w:p>
    <w:p w:rsidR="00000000" w:rsidDel="00000000" w:rsidP="00000000" w:rsidRDefault="00000000" w:rsidRPr="00000000" w14:paraId="00000183">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ff"/>
        </w:rPr>
      </w:pPr>
      <w:r w:rsidDel="00000000" w:rsidR="00000000" w:rsidRPr="00000000">
        <w:rPr>
          <w:rFonts w:ascii="Bookman Old Style" w:cs="Bookman Old Style" w:eastAsia="Bookman Old Style" w:hAnsi="Bookman Old Style"/>
          <w:b w:val="1"/>
          <w:bCs w:val="1"/>
          <w:color w:val="0000ff"/>
          <w:rtl w:val="0"/>
        </w:rPr>
        <w:t xml:space="preserve">Behaviour Policy</w:t>
      </w:r>
      <w:r w:rsidDel="00000000" w:rsidR="00000000" w:rsidRPr="00000000">
        <w:rPr>
          <w:rtl w:val="0"/>
        </w:rPr>
      </w:r>
    </w:p>
    <w:p w:rsidR="00000000" w:rsidDel="00000000" w:rsidP="00000000" w:rsidRDefault="00000000" w:rsidRPr="00000000" w14:paraId="00000184">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ff"/>
        </w:rPr>
      </w:pPr>
      <w:r w:rsidDel="00000000" w:rsidR="00000000" w:rsidRPr="00000000">
        <w:rPr>
          <w:rFonts w:ascii="Bookman Old Style" w:cs="Bookman Old Style" w:eastAsia="Bookman Old Style" w:hAnsi="Bookman Old Style"/>
          <w:b w:val="1"/>
          <w:bCs w:val="1"/>
          <w:color w:val="0000ff"/>
          <w:rtl w:val="0"/>
        </w:rPr>
        <w:t xml:space="preserve">Equality Information and Objectives </w:t>
      </w:r>
      <w:r w:rsidDel="00000000" w:rsidR="00000000" w:rsidRPr="00000000">
        <w:rPr>
          <w:rtl w:val="0"/>
        </w:rPr>
      </w:r>
    </w:p>
    <w:p w:rsidR="00000000" w:rsidDel="00000000" w:rsidP="00000000" w:rsidRDefault="00000000" w:rsidRPr="00000000" w14:paraId="00000185">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color w:val="0000ff"/>
        </w:rPr>
      </w:pPr>
      <w:r w:rsidDel="00000000" w:rsidR="00000000" w:rsidRPr="00000000">
        <w:rPr>
          <w:rFonts w:ascii="Bookman Old Style" w:cs="Bookman Old Style" w:eastAsia="Bookman Old Style" w:hAnsi="Bookman Old Style"/>
          <w:b w:val="1"/>
          <w:bCs w:val="1"/>
          <w:color w:val="0000ff"/>
          <w:rtl w:val="0"/>
        </w:rPr>
        <w:t xml:space="preserve">Supporting Pupils with Medical Conditions Policy</w:t>
      </w:r>
      <w:r w:rsidDel="00000000" w:rsidR="00000000" w:rsidRPr="00000000">
        <w:rPr>
          <w:rtl w:val="0"/>
        </w:rPr>
      </w:r>
    </w:p>
    <w:p w:rsidR="00000000" w:rsidDel="00000000" w:rsidP="00000000" w:rsidRDefault="00000000" w:rsidRPr="00000000" w14:paraId="00000186">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Safeguarding policy</w:t>
      </w:r>
    </w:p>
    <w:p w:rsidR="00000000" w:rsidDel="00000000" w:rsidP="00000000" w:rsidRDefault="00000000" w:rsidRPr="00000000" w14:paraId="00000187">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Curriculum Policy</w:t>
      </w:r>
    </w:p>
    <w:p w:rsidR="00000000" w:rsidDel="00000000" w:rsidP="00000000" w:rsidRDefault="00000000" w:rsidRPr="00000000" w14:paraId="00000188">
      <w:pPr>
        <w:numPr>
          <w:ilvl w:val="0"/>
          <w:numId w:val="2"/>
        </w:numPr>
        <w:pBdr>
          <w:top w:space="0" w:sz="0" w:val="nil"/>
          <w:left w:space="0" w:sz="0" w:val="nil"/>
          <w:bottom w:space="0" w:sz="0" w:val="nil"/>
          <w:right w:space="0" w:sz="0" w:val="nil"/>
          <w:between w:space="0" w:sz="0" w:val="nil"/>
        </w:pBdr>
        <w:spacing w:line="240" w:lineRule="auto"/>
        <w:ind w:left="0" w:hanging="2"/>
        <w:rPr>
          <w:rFonts w:ascii="Bookman Old Style" w:cs="Bookman Old Style" w:eastAsia="Bookman Old Style" w:hAnsi="Bookman Old Style"/>
          <w:b w:val="1"/>
          <w:bCs w:val="1"/>
          <w:color w:val="0000ff"/>
        </w:rPr>
      </w:pPr>
      <w:r w:rsidDel="00000000" w:rsidR="00000000" w:rsidRPr="00000000">
        <w:rPr>
          <w:rFonts w:ascii="Bookman Old Style" w:cs="Bookman Old Style" w:eastAsia="Bookman Old Style" w:hAnsi="Bookman Old Style"/>
          <w:b w:val="1"/>
          <w:bCs w:val="1"/>
          <w:color w:val="0000ff"/>
          <w:rtl w:val="0"/>
        </w:rPr>
        <w:t xml:space="preserve">Admissions Policy and Procedure</w:t>
      </w:r>
    </w:p>
    <w:sectPr>
      <w:headerReference r:id="rId26" w:type="default"/>
      <w:headerReference r:id="rId27" w:type="first"/>
      <w:headerReference r:id="rId28" w:type="even"/>
      <w:footerReference r:id="rId29" w:type="default"/>
      <w:footerReference r:id="rId30" w:type="first"/>
      <w:footerReference r:id="rId31" w:type="even"/>
      <w:pgSz w:h="16840" w:w="11900" w:orient="portrait"/>
      <w:pgMar w:bottom="1560" w:top="851" w:left="1134"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before="0"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before="0"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before="0" w:line="240" w:lineRule="auto"/>
      <w:ind w:left="0" w:hanging="2"/>
      <w:jc w:val="right"/>
      <w:rPr>
        <w:color w:val="000000"/>
        <w:sz w:val="16"/>
        <w:szCs w:val="16"/>
      </w:rPr>
    </w:pPr>
    <w:r w:rsidDel="00000000" w:rsidR="00000000" w:rsidRPr="00000000">
      <w:rPr>
        <w:b w:val="1"/>
        <w:bCs w:val="1"/>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before="0" w:line="240" w:lineRule="auto"/>
      <w:ind w:left="0" w:right="360" w:hanging="2"/>
      <w:rPr>
        <w:rFonts w:ascii="Bookman Old Style" w:cs="Bookman Old Style" w:eastAsia="Bookman Old Style" w:hAnsi="Bookman Old Style"/>
        <w:color w:val="000000"/>
        <w:sz w:val="16"/>
        <w:szCs w:val="16"/>
      </w:rPr>
    </w:pPr>
    <w:r w:rsidDel="00000000" w:rsidR="00000000" w:rsidRPr="00000000">
      <w:rPr>
        <w:rFonts w:ascii="Bookman Old Style" w:cs="Bookman Old Style" w:eastAsia="Bookman Old Style" w:hAnsi="Bookman Old Style"/>
        <w:b w:val="1"/>
        <w:bCs w:val="1"/>
        <w:color w:val="000000"/>
        <w:sz w:val="16"/>
        <w:szCs w:val="16"/>
        <w:rtl w:val="0"/>
      </w:rPr>
      <w:t xml:space="preserve">The Yellow House – SEN Policy &amp; Information Report – </w:t>
    </w:r>
    <w:r w:rsidDel="00000000" w:rsidR="00000000" w:rsidRPr="00000000">
      <w:rPr>
        <w:rFonts w:ascii="Bookman Old Style" w:cs="Bookman Old Style" w:eastAsia="Bookman Old Style" w:hAnsi="Bookman Old Style"/>
        <w:b w:val="1"/>
        <w:bCs w:val="1"/>
        <w:sz w:val="16"/>
        <w:szCs w:val="16"/>
        <w:rtl w:val="0"/>
      </w:rPr>
      <w:t xml:space="preserve">November 2025</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120" w:before="120"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ind w:left="720" w:hanging="360"/>
    </w:pPr>
    <w:rPr>
      <w:rFonts w:ascii="Bookman Old Style" w:cs="Bookman Old Style" w:eastAsia="Bookman Old Style" w:hAnsi="Bookman Old Style"/>
      <w:b w:val="1"/>
      <w:bCs w:val="1"/>
      <w:color w:val="0000ff"/>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spacing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rPr>
      <w:rFonts w:ascii="Bookman Old Style" w:eastAsia="MS Gothic" w:hAnsi="Bookman Old Style"/>
      <w:b w:val="1"/>
      <w:bCs w:val="1"/>
      <w:color w:val="0000ff"/>
      <w:w w:val="100"/>
      <w:position w:val="-1"/>
      <w:sz w:val="28"/>
      <w:szCs w:val="32"/>
      <w:effect w:val="none"/>
      <w:vertAlign w:val="baseline"/>
      <w:cs w:val="0"/>
      <w:em w:val="none"/>
    </w:rPr>
  </w:style>
  <w:style w:type="paragraph" w:styleId="ColorfulList-Accent11" w:customStyle="1">
    <w:name w:val="Colorful List - Accent 11"/>
    <w:basedOn w:val="Normal"/>
    <w:pPr>
      <w:spacing w:after="160" w:before="0" w:line="259" w:lineRule="auto"/>
      <w:contextualSpacing w:val="1"/>
    </w:pPr>
    <w:rPr>
      <w:rFonts w:eastAsia="Times New Roman"/>
      <w:sz w:val="22"/>
      <w:szCs w:val="22"/>
      <w:lang w:val="en-GB"/>
    </w:rPr>
  </w:style>
  <w:style w:type="paragraph" w:styleId="TOC1">
    <w:name w:val="toc 1"/>
    <w:basedOn w:val="Normal"/>
    <w:next w:val="Normal"/>
    <w:qFormat w:val="1"/>
    <w:rPr>
      <w:sz w:val="22"/>
    </w:rPr>
  </w:style>
  <w:style w:type="paragraph" w:styleId="TOC2">
    <w:name w:val="toc 2"/>
    <w:basedOn w:val="Normal"/>
    <w:next w:val="Normal"/>
    <w:qFormat w:val="1"/>
    <w:pPr>
      <w:ind w:left="240"/>
    </w:pPr>
    <w:rPr>
      <w:b w:val="1"/>
      <w:sz w:val="22"/>
      <w:szCs w:val="22"/>
    </w:rPr>
  </w:style>
  <w:style w:type="paragraph" w:styleId="TOC3">
    <w:name w:val="toc 3"/>
    <w:basedOn w:val="Normal"/>
    <w:next w:val="Normal"/>
    <w:qFormat w:val="1"/>
    <w:pPr>
      <w:ind w:left="480"/>
    </w:pPr>
    <w:rPr>
      <w:sz w:val="22"/>
      <w:szCs w:val="22"/>
    </w:rPr>
  </w:style>
  <w:style w:type="paragraph" w:styleId="Footer">
    <w:name w:val="footer"/>
    <w:basedOn w:val="Normal"/>
    <w:qFormat w:val="1"/>
    <w:pPr>
      <w:spacing w:after="0" w:before="0"/>
    </w:pPr>
  </w:style>
  <w:style w:type="character" w:styleId="FooterChar" w:customStyle="1">
    <w:name w:val="Footer Char"/>
    <w:rPr>
      <w:rFonts w:ascii="Arial" w:hAnsi="Arial"/>
      <w:w w:val="100"/>
      <w:position w:val="-1"/>
      <w:sz w:val="20"/>
      <w:effect w:val="none"/>
      <w:vertAlign w:val="baseline"/>
      <w:cs w:val="0"/>
      <w:em w:val="none"/>
    </w:rPr>
  </w:style>
  <w:style w:type="character" w:styleId="PageNumber">
    <w:name w:val="page number"/>
    <w:basedOn w:val="DefaultParagraphFont"/>
    <w:qFormat w:val="1"/>
    <w:rPr>
      <w:w w:val="100"/>
      <w:position w:val="-1"/>
      <w:effect w:val="none"/>
      <w:vertAlign w:val="baseline"/>
      <w:cs w:val="0"/>
      <w:em w:val="none"/>
    </w:rPr>
  </w:style>
  <w:style w:type="paragraph" w:styleId="Header">
    <w:name w:val="header"/>
    <w:basedOn w:val="Normal"/>
    <w:qFormat w:val="1"/>
    <w:pPr>
      <w:spacing w:after="0" w:before="0"/>
    </w:pPr>
  </w:style>
  <w:style w:type="character" w:styleId="HeaderChar" w:customStyle="1">
    <w:name w:val="Header Char"/>
    <w:rPr>
      <w:rFonts w:ascii="Arial" w:hAnsi="Arial"/>
      <w:w w:val="100"/>
      <w:position w:val="-1"/>
      <w:sz w:val="20"/>
      <w:effect w:val="none"/>
      <w:vertAlign w:val="baseline"/>
      <w:cs w:val="0"/>
      <w:em w:val="none"/>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qFormat w:val="1"/>
    <w:rPr>
      <w:rFonts w:ascii="Arial" w:hAnsi="Arial"/>
      <w:color w:val="0092cf"/>
      <w:w w:val="100"/>
      <w:position w:val="-1"/>
      <w:sz w:val="20"/>
      <w:u w:val="single"/>
      <w:effect w:val="none"/>
      <w:vertAlign w:val="baseline"/>
      <w:cs w:val="0"/>
      <w:em w:val="none"/>
    </w:rPr>
  </w:style>
  <w:style w:type="paragraph" w:styleId="TOC4">
    <w:name w:val="toc 4"/>
    <w:basedOn w:val="Normal"/>
    <w:next w:val="Normal"/>
    <w:qFormat w:val="1"/>
    <w:pPr>
      <w:ind w:left="720"/>
    </w:pPr>
  </w:style>
  <w:style w:type="paragraph" w:styleId="TOC5">
    <w:name w:val="toc 5"/>
    <w:basedOn w:val="Normal"/>
    <w:next w:val="Normal"/>
    <w:qFormat w:val="1"/>
    <w:pPr>
      <w:ind w:left="960"/>
    </w:pPr>
  </w:style>
  <w:style w:type="paragraph" w:styleId="TOC6">
    <w:name w:val="toc 6"/>
    <w:basedOn w:val="Normal"/>
    <w:next w:val="Normal"/>
    <w:qFormat w:val="1"/>
    <w:pPr>
      <w:ind w:left="1200"/>
    </w:pPr>
  </w:style>
  <w:style w:type="paragraph" w:styleId="TOC7">
    <w:name w:val="toc 7"/>
    <w:basedOn w:val="Normal"/>
    <w:next w:val="Normal"/>
    <w:qFormat w:val="1"/>
    <w:pPr>
      <w:ind w:left="1440"/>
    </w:pPr>
  </w:style>
  <w:style w:type="paragraph" w:styleId="TOC8">
    <w:name w:val="toc 8"/>
    <w:basedOn w:val="Normal"/>
    <w:next w:val="Normal"/>
    <w:qFormat w:val="1"/>
    <w:pPr>
      <w:ind w:left="1680"/>
    </w:pPr>
  </w:style>
  <w:style w:type="paragraph" w:styleId="TOC9">
    <w:name w:val="toc 9"/>
    <w:basedOn w:val="Normal"/>
    <w:next w:val="Normal"/>
    <w:qFormat w:val="1"/>
    <w:pPr>
      <w:ind w:left="1920"/>
    </w:pPr>
  </w:style>
  <w:style w:type="paragraph" w:styleId="Caption1" w:customStyle="1">
    <w:name w:val="Caption 1"/>
    <w:basedOn w:val="Normal"/>
    <w:rPr>
      <w:i w:val="1"/>
      <w:color w:val="f15f22"/>
    </w:rPr>
  </w:style>
  <w:style w:type="paragraph" w:styleId="Title1" w:customStyle="1">
    <w:name w:val="Title 1"/>
    <w:basedOn w:val="Heading1"/>
    <w:rPr>
      <w:sz w:val="56"/>
    </w:rPr>
  </w:style>
  <w:style w:type="character" w:styleId="Title1Char" w:customStyle="1">
    <w:name w:val="Title 1 Char"/>
    <w:rPr>
      <w:rFonts w:ascii="Arial" w:cs="Times New Roman" w:eastAsia="MS Gothic" w:hAnsi="Arial"/>
      <w:b w:val="1"/>
      <w:bCs w:val="1"/>
      <w:color w:val="00788a"/>
      <w:w w:val="100"/>
      <w:position w:val="-1"/>
      <w:sz w:val="56"/>
      <w:szCs w:val="32"/>
      <w:effect w:val="none"/>
      <w:vertAlign w:val="baseline"/>
      <w:cs w:val="0"/>
      <w:em w:val="none"/>
    </w:rPr>
  </w:style>
  <w:style w:type="paragraph" w:styleId="BalloonText">
    <w:name w:val="Balloon Text"/>
    <w:basedOn w:val="Normal"/>
    <w:qFormat w:val="1"/>
    <w:pPr>
      <w:spacing w:after="0" w:before="0"/>
    </w:pPr>
    <w:rPr>
      <w:rFonts w:ascii="Lucida Grande" w:cs="Lucida Grande" w:hAnsi="Lucida Grande"/>
      <w:sz w:val="18"/>
      <w:szCs w:val="18"/>
    </w:rPr>
  </w:style>
  <w:style w:type="character" w:styleId="BalloonTextChar" w:customStyle="1">
    <w:name w:val="Balloon Text Char"/>
    <w:rPr>
      <w:rFonts w:ascii="Lucida Grande" w:cs="Lucida Grande" w:hAnsi="Lucida Grande"/>
      <w:w w:val="100"/>
      <w:position w:val="-1"/>
      <w:sz w:val="18"/>
      <w:szCs w:val="18"/>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FollowedHyperlink">
    <w:name w:val="FollowedHyperlink"/>
    <w:qFormat w:val="1"/>
    <w:rPr>
      <w:color w:val="954f72"/>
      <w:w w:val="100"/>
      <w:position w:val="-1"/>
      <w:u w:val="single"/>
      <w:effect w:val="none"/>
      <w:vertAlign w:val="baseline"/>
      <w:cs w:val="0"/>
      <w:em w:val="none"/>
    </w:rPr>
  </w:style>
  <w:style w:type="paragraph" w:styleId="ListParagraph">
    <w:name w:val="List Paragraph"/>
    <w:basedOn w:val="Normal"/>
    <w:pPr>
      <w:tabs>
        <w:tab w:val="num" w:pos="720"/>
      </w:tabs>
    </w:pPr>
  </w:style>
  <w:style w:type="character" w:styleId="UnresolvedMention">
    <w:name w:val="Unresolved Mention"/>
    <w:qFormat w:val="1"/>
    <w:rPr>
      <w:color w:val="605e5c"/>
      <w:w w:val="100"/>
      <w:position w:val="-1"/>
      <w:effect w:val="none"/>
      <w:shd w:color="auto" w:fill="e1dfdd" w:val="clear"/>
      <w:vertAlign w:val="baseline"/>
      <w:cs w:val="0"/>
      <w:em w:val="none"/>
    </w:rPr>
  </w:style>
  <w:style w:type="character" w:styleId="Heading6Char" w:customStyle="1">
    <w:name w:val="Heading 6 Char"/>
    <w:rPr>
      <w:rFonts w:ascii="Calibri" w:cs="Times New Roman" w:eastAsia="Times New Roman" w:hAnsi="Calibri"/>
      <w:b w:val="1"/>
      <w:bCs w:val="1"/>
      <w:w w:val="100"/>
      <w:position w:val="-1"/>
      <w:sz w:val="22"/>
      <w:szCs w:val="22"/>
      <w:effect w:val="none"/>
      <w:vertAlign w:val="baseline"/>
      <w:cs w:val="0"/>
      <w:em w:val="none"/>
    </w:rPr>
  </w:style>
  <w:style w:type="table" w:styleId="a" w:customStyle="1">
    <w:basedOn w:val="TableNormal"/>
    <w:tblPr>
      <w:tblStyleRowBandSize w:val="1"/>
      <w:tblStyleColBandSize w:val="1"/>
      <w:tblCellMar>
        <w:top w:w="57.0" w:type="dxa"/>
        <w:bottom w:w="57.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senco@theyellowhouseschool.org.uk" TargetMode="External"/><Relationship Id="rId22" Type="http://schemas.openxmlformats.org/officeDocument/2006/relationships/hyperlink" Target="mailto:Johdi.mennie@theyellowhouseschool.org.uk" TargetMode="External"/><Relationship Id="rId21" Type="http://schemas.openxmlformats.org/officeDocument/2006/relationships/image" Target="media/image2.png"/><Relationship Id="rId24" Type="http://schemas.openxmlformats.org/officeDocument/2006/relationships/hyperlink" Target="https://www.twinkl.co.uk/resources/planit-primary-teaching-resources" TargetMode="External"/><Relationship Id="rId23" Type="http://schemas.openxmlformats.org/officeDocument/2006/relationships/hyperlink" Target="https://www.twinkl.co.uk/symbo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equality-act-2010-guidance" TargetMode="External"/><Relationship Id="rId26" Type="http://schemas.openxmlformats.org/officeDocument/2006/relationships/header" Target="header2.xml"/><Relationship Id="rId25" Type="http://schemas.openxmlformats.org/officeDocument/2006/relationships/hyperlink" Target="mailto:safeguarding@theyellowhouseschool.org.uk" TargetMode="External"/><Relationship Id="rId28" Type="http://schemas.openxmlformats.org/officeDocument/2006/relationships/header" Target="header1.xml"/><Relationship Id="rId27"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https://www.legislation.gov.uk/ukpga/2014/6/contents/enacted" TargetMode="External"/><Relationship Id="rId31" Type="http://schemas.openxmlformats.org/officeDocument/2006/relationships/footer" Target="footer1.xml"/><Relationship Id="rId30" Type="http://schemas.openxmlformats.org/officeDocument/2006/relationships/footer" Target="footer3.xml"/><Relationship Id="rId11" Type="http://schemas.openxmlformats.org/officeDocument/2006/relationships/hyperlink" Target="https://www.gov.uk/government/publications/school-inspection-handbook-eif" TargetMode="External"/><Relationship Id="rId10" Type="http://schemas.openxmlformats.org/officeDocument/2006/relationships/hyperlink" Target="http://www.legislation.gov.uk/ukpga/1995/50/contents" TargetMode="External"/><Relationship Id="rId13" Type="http://schemas.openxmlformats.org/officeDocument/2006/relationships/hyperlink" Target="http://www.legislation.gov.uk/uksi/2014/1530/contents/made" TargetMode="External"/><Relationship Id="rId12" Type="http://schemas.openxmlformats.org/officeDocument/2006/relationships/hyperlink" Target="https://www.gov.uk/government/publications/send-code-of-practice-0-to-25" TargetMode="External"/><Relationship Id="rId15" Type="http://schemas.openxmlformats.org/officeDocument/2006/relationships/hyperlink" Target="https://www.legislation.gov.uk/ukpga/2011/21/contents/enacted" TargetMode="External"/><Relationship Id="rId14" Type="http://schemas.openxmlformats.org/officeDocument/2006/relationships/hyperlink" Target="https://www.legislation.gov.uk/ukpga/1998/42/contents" TargetMode="External"/><Relationship Id="rId17" Type="http://schemas.openxmlformats.org/officeDocument/2006/relationships/hyperlink" Target="https://send.essex.gov.uk/" TargetMode="External"/><Relationship Id="rId16" Type="http://schemas.openxmlformats.org/officeDocument/2006/relationships/hyperlink" Target="https://www.legislation.gov.uk/ukpga/2001/10/contents" TargetMode="External"/><Relationship Id="rId19" Type="http://schemas.openxmlformats.org/officeDocument/2006/relationships/hyperlink" Target="https://www.nelft.nhs.uk/set-camhs" TargetMode="External"/><Relationship Id="rId18" Type="http://schemas.openxmlformats.org/officeDocument/2006/relationships/hyperlink" Target="https://infolink.suffolk.gov.uk/kb5/suffolk/infolink/localoffer.page?localofferchannelnew=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7siR0A1s2du6jHhYM19DclZyKg==">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2024-04-25T11:59:00Z</dcterms:created>
  <dc:creator>Kieron Paradine</dc:creator>
</cp:coreProperties>
</file>